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2748" w14:textId="77777777" w:rsidR="00933713" w:rsidRDefault="00832074">
      <w:pPr>
        <w:pStyle w:val="Heading1"/>
      </w:pPr>
      <w:r>
        <w:rPr>
          <w:color w:val="C00000"/>
          <w:spacing w:val="-2"/>
        </w:rPr>
        <w:t>Normandale Terminology</w:t>
      </w:r>
    </w:p>
    <w:p w14:paraId="34F2DD15" w14:textId="77777777" w:rsidR="00933713" w:rsidRDefault="00832074">
      <w:pPr>
        <w:pStyle w:val="BodyText"/>
        <w:spacing w:before="11"/>
        <w:ind w:left="0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7FA10434" wp14:editId="5CE2921A">
            <wp:simplePos x="0" y="0"/>
            <wp:positionH relativeFrom="page">
              <wp:posOffset>760474</wp:posOffset>
            </wp:positionH>
            <wp:positionV relativeFrom="paragraph">
              <wp:posOffset>164105</wp:posOffset>
            </wp:positionV>
            <wp:extent cx="5348666" cy="2944368"/>
            <wp:effectExtent l="0" t="0" r="0" b="0"/>
            <wp:wrapTopAndBottom/>
            <wp:docPr id="2" name="Image 2" descr="Image of Student Services Hub Ar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of Student Services Hub Are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666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845FE" w14:textId="77777777" w:rsidR="00933713" w:rsidRDefault="00832074">
      <w:pPr>
        <w:pStyle w:val="Heading2"/>
      </w:pPr>
      <w:r>
        <w:rPr>
          <w:color w:val="805F00"/>
        </w:rPr>
        <w:t>STUDENT</w:t>
      </w:r>
      <w:r>
        <w:rPr>
          <w:color w:val="805F00"/>
          <w:spacing w:val="-9"/>
        </w:rPr>
        <w:t xml:space="preserve"> </w:t>
      </w:r>
      <w:r>
        <w:rPr>
          <w:color w:val="805F00"/>
          <w:spacing w:val="-2"/>
        </w:rPr>
        <w:t>SERVICES</w:t>
      </w:r>
    </w:p>
    <w:p w14:paraId="12421989" w14:textId="77777777" w:rsidR="00933713" w:rsidRDefault="00832074">
      <w:pPr>
        <w:spacing w:before="1"/>
        <w:ind w:left="360"/>
        <w:rPr>
          <w:b/>
          <w:sz w:val="28"/>
        </w:rPr>
      </w:pPr>
      <w:hyperlink r:id="rId7">
        <w:r>
          <w:rPr>
            <w:b/>
            <w:color w:val="805F00"/>
            <w:spacing w:val="-2"/>
            <w:sz w:val="28"/>
          </w:rPr>
          <w:t>studentservices@normandale.edu</w:t>
        </w:r>
      </w:hyperlink>
      <w:r>
        <w:rPr>
          <w:b/>
          <w:color w:val="805F00"/>
          <w:spacing w:val="22"/>
          <w:sz w:val="28"/>
        </w:rPr>
        <w:t xml:space="preserve"> </w:t>
      </w:r>
      <w:r>
        <w:rPr>
          <w:b/>
          <w:color w:val="805F00"/>
          <w:spacing w:val="-2"/>
          <w:sz w:val="28"/>
        </w:rPr>
        <w:t>|</w:t>
      </w:r>
      <w:r>
        <w:rPr>
          <w:b/>
          <w:color w:val="805F00"/>
          <w:spacing w:val="15"/>
          <w:sz w:val="28"/>
        </w:rPr>
        <w:t xml:space="preserve"> </w:t>
      </w:r>
      <w:r>
        <w:rPr>
          <w:b/>
          <w:color w:val="805F00"/>
          <w:spacing w:val="-2"/>
          <w:sz w:val="28"/>
        </w:rPr>
        <w:t>952-358-</w:t>
      </w:r>
      <w:r>
        <w:rPr>
          <w:b/>
          <w:color w:val="805F00"/>
          <w:spacing w:val="-4"/>
          <w:sz w:val="28"/>
        </w:rPr>
        <w:t>8100</w:t>
      </w:r>
    </w:p>
    <w:p w14:paraId="0CDA64B4" w14:textId="77777777" w:rsidR="00933713" w:rsidRDefault="00933713">
      <w:pPr>
        <w:pStyle w:val="BodyText"/>
        <w:ind w:left="0"/>
        <w:rPr>
          <w:b/>
          <w:sz w:val="28"/>
        </w:rPr>
      </w:pPr>
    </w:p>
    <w:p w14:paraId="31560F41" w14:textId="77777777" w:rsidR="00933713" w:rsidRDefault="00933713">
      <w:pPr>
        <w:pStyle w:val="BodyText"/>
        <w:ind w:left="0"/>
        <w:rPr>
          <w:b/>
          <w:sz w:val="28"/>
        </w:rPr>
      </w:pPr>
    </w:p>
    <w:p w14:paraId="4D93FD7D" w14:textId="77777777" w:rsidR="00933713" w:rsidRDefault="00933713">
      <w:pPr>
        <w:pStyle w:val="BodyText"/>
        <w:ind w:left="0"/>
        <w:rPr>
          <w:b/>
          <w:sz w:val="28"/>
        </w:rPr>
      </w:pPr>
    </w:p>
    <w:p w14:paraId="41708C30" w14:textId="77777777" w:rsidR="00933713" w:rsidRDefault="00933713">
      <w:pPr>
        <w:pStyle w:val="BodyText"/>
        <w:spacing w:before="130"/>
        <w:ind w:left="0"/>
        <w:rPr>
          <w:b/>
          <w:sz w:val="28"/>
        </w:rPr>
      </w:pPr>
    </w:p>
    <w:p w14:paraId="15BED6DF" w14:textId="77777777" w:rsidR="00933713" w:rsidRDefault="00832074">
      <w:pPr>
        <w:pStyle w:val="Heading4"/>
        <w:spacing w:line="280" w:lineRule="exact"/>
      </w:pPr>
      <w:r>
        <w:rPr>
          <w:color w:val="805F00"/>
        </w:rPr>
        <w:t>Who</w:t>
      </w:r>
      <w:r>
        <w:rPr>
          <w:color w:val="805F00"/>
          <w:spacing w:val="-3"/>
        </w:rPr>
        <w:t xml:space="preserve"> </w:t>
      </w:r>
      <w:r>
        <w:rPr>
          <w:color w:val="805F00"/>
        </w:rPr>
        <w:t xml:space="preserve">We </w:t>
      </w:r>
      <w:r>
        <w:rPr>
          <w:color w:val="805F00"/>
          <w:spacing w:val="-5"/>
        </w:rPr>
        <w:t>Are</w:t>
      </w:r>
    </w:p>
    <w:p w14:paraId="5545DCC9" w14:textId="77777777" w:rsidR="00933713" w:rsidRDefault="00832074">
      <w:pPr>
        <w:pStyle w:val="BodyText"/>
      </w:pPr>
      <w:r>
        <w:t>Student</w:t>
      </w:r>
      <w:r>
        <w:rPr>
          <w:spacing w:val="-3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student records, financial aid, scholarships, billing and payments.</w:t>
      </w:r>
    </w:p>
    <w:p w14:paraId="7433F890" w14:textId="77777777" w:rsidR="00933713" w:rsidRDefault="00832074">
      <w:pPr>
        <w:pStyle w:val="Heading4"/>
        <w:spacing w:before="281"/>
      </w:pPr>
      <w:r>
        <w:rPr>
          <w:color w:val="805F00"/>
        </w:rPr>
        <w:t>Contact</w:t>
      </w:r>
      <w:r>
        <w:rPr>
          <w:color w:val="805F00"/>
          <w:spacing w:val="-10"/>
        </w:rPr>
        <w:t xml:space="preserve"> </w:t>
      </w:r>
      <w:r>
        <w:rPr>
          <w:color w:val="805F00"/>
          <w:spacing w:val="-5"/>
        </w:rPr>
        <w:t>Us</w:t>
      </w:r>
    </w:p>
    <w:p w14:paraId="08D39B96" w14:textId="77777777" w:rsidR="00933713" w:rsidRDefault="00832074">
      <w:pPr>
        <w:pStyle w:val="BodyText"/>
        <w:spacing w:before="2" w:line="280" w:lineRule="exact"/>
      </w:pPr>
      <w:r>
        <w:t>Phone:</w:t>
      </w:r>
      <w:r>
        <w:rPr>
          <w:spacing w:val="-5"/>
        </w:rPr>
        <w:t xml:space="preserve"> </w:t>
      </w:r>
      <w:r>
        <w:t>952-358-</w:t>
      </w:r>
      <w:r>
        <w:rPr>
          <w:spacing w:val="-4"/>
        </w:rPr>
        <w:t>8100</w:t>
      </w:r>
    </w:p>
    <w:p w14:paraId="390472EE" w14:textId="77777777" w:rsidR="00933713" w:rsidRDefault="00832074">
      <w:pPr>
        <w:pStyle w:val="BodyText"/>
        <w:spacing w:line="280" w:lineRule="exact"/>
      </w:pPr>
      <w:r>
        <w:t>Email:</w:t>
      </w:r>
      <w:r>
        <w:rPr>
          <w:spacing w:val="-1"/>
        </w:rPr>
        <w:t xml:space="preserve"> </w:t>
      </w:r>
      <w:hyperlink r:id="rId8">
        <w:r>
          <w:rPr>
            <w:spacing w:val="-2"/>
          </w:rPr>
          <w:t>studentservices@normandale.edu</w:t>
        </w:r>
      </w:hyperlink>
    </w:p>
    <w:p w14:paraId="7AB9D918" w14:textId="77777777" w:rsidR="00933713" w:rsidRDefault="00832074">
      <w:pPr>
        <w:pStyle w:val="BodyText"/>
        <w:spacing w:before="2"/>
      </w:pPr>
      <w:r>
        <w:t>Web:</w:t>
      </w:r>
      <w:r>
        <w:rPr>
          <w:spacing w:val="-12"/>
        </w:rPr>
        <w:t xml:space="preserve"> </w:t>
      </w:r>
      <w:hyperlink r:id="rId9">
        <w:r>
          <w:t>https://www.normandale.edu/student-</w:t>
        </w:r>
        <w:r>
          <w:rPr>
            <w:spacing w:val="-2"/>
          </w:rPr>
          <w:t>services</w:t>
        </w:r>
      </w:hyperlink>
    </w:p>
    <w:p w14:paraId="46CA563E" w14:textId="77777777" w:rsidR="00933713" w:rsidRDefault="00832074">
      <w:pPr>
        <w:pStyle w:val="BodyText"/>
        <w:spacing w:before="2"/>
      </w:pPr>
      <w:r>
        <w:t>*Chat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2"/>
        </w:rPr>
        <w:t>website</w:t>
      </w:r>
    </w:p>
    <w:p w14:paraId="5B5B7159" w14:textId="77777777" w:rsidR="00933713" w:rsidRDefault="00933713">
      <w:pPr>
        <w:pStyle w:val="BodyText"/>
        <w:sectPr w:rsidR="009337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360" w:right="1440" w:bottom="1240" w:left="1080" w:header="0" w:footer="1042" w:gutter="0"/>
          <w:pgNumType w:start="1"/>
          <w:cols w:space="720"/>
        </w:sectPr>
      </w:pPr>
    </w:p>
    <w:p w14:paraId="5E184197" w14:textId="77777777" w:rsidR="00933713" w:rsidRDefault="00832074">
      <w:pPr>
        <w:pStyle w:val="Heading3"/>
        <w:spacing w:before="78"/>
        <w:ind w:left="2012" w:right="1507" w:firstLine="1541"/>
      </w:pPr>
      <w:r>
        <w:rPr>
          <w:color w:val="805F00"/>
        </w:rPr>
        <w:lastRenderedPageBreak/>
        <w:t>Use this helpful list of Normandale</w:t>
      </w:r>
      <w:r>
        <w:rPr>
          <w:color w:val="805F00"/>
          <w:spacing w:val="-10"/>
        </w:rPr>
        <w:t xml:space="preserve"> </w:t>
      </w:r>
      <w:r>
        <w:rPr>
          <w:color w:val="805F00"/>
        </w:rPr>
        <w:t>Community</w:t>
      </w:r>
      <w:r>
        <w:rPr>
          <w:color w:val="805F00"/>
          <w:spacing w:val="-13"/>
        </w:rPr>
        <w:t xml:space="preserve"> </w:t>
      </w:r>
      <w:r>
        <w:rPr>
          <w:color w:val="805F00"/>
        </w:rPr>
        <w:t>College</w:t>
      </w:r>
      <w:r>
        <w:rPr>
          <w:color w:val="805F00"/>
          <w:spacing w:val="-10"/>
        </w:rPr>
        <w:t xml:space="preserve"> </w:t>
      </w:r>
      <w:r>
        <w:rPr>
          <w:color w:val="805F00"/>
        </w:rPr>
        <w:t>vocabulary</w:t>
      </w:r>
    </w:p>
    <w:p w14:paraId="63992B06" w14:textId="77777777" w:rsidR="00933713" w:rsidRDefault="00832074">
      <w:pPr>
        <w:spacing w:before="2"/>
        <w:ind w:left="1580"/>
        <w:rPr>
          <w:b/>
          <w:sz w:val="30"/>
        </w:rPr>
      </w:pPr>
      <w:r>
        <w:rPr>
          <w:b/>
          <w:color w:val="805F00"/>
          <w:sz w:val="30"/>
        </w:rPr>
        <w:t>to</w:t>
      </w:r>
      <w:r>
        <w:rPr>
          <w:b/>
          <w:color w:val="805F00"/>
          <w:spacing w:val="-11"/>
          <w:sz w:val="30"/>
        </w:rPr>
        <w:t xml:space="preserve"> </w:t>
      </w:r>
      <w:r>
        <w:rPr>
          <w:b/>
          <w:color w:val="805F00"/>
          <w:sz w:val="30"/>
        </w:rPr>
        <w:t>help</w:t>
      </w:r>
      <w:r>
        <w:rPr>
          <w:b/>
          <w:color w:val="805F00"/>
          <w:spacing w:val="-7"/>
          <w:sz w:val="30"/>
        </w:rPr>
        <w:t xml:space="preserve"> </w:t>
      </w:r>
      <w:r>
        <w:rPr>
          <w:b/>
          <w:color w:val="805F00"/>
          <w:sz w:val="30"/>
        </w:rPr>
        <w:t>you</w:t>
      </w:r>
      <w:r>
        <w:rPr>
          <w:b/>
          <w:color w:val="805F00"/>
          <w:spacing w:val="-10"/>
          <w:sz w:val="30"/>
        </w:rPr>
        <w:t xml:space="preserve"> </w:t>
      </w:r>
      <w:r>
        <w:rPr>
          <w:b/>
          <w:color w:val="805F00"/>
          <w:sz w:val="30"/>
        </w:rPr>
        <w:t>during</w:t>
      </w:r>
      <w:r>
        <w:rPr>
          <w:b/>
          <w:color w:val="805F00"/>
          <w:spacing w:val="-6"/>
          <w:sz w:val="30"/>
        </w:rPr>
        <w:t xml:space="preserve"> </w:t>
      </w:r>
      <w:r>
        <w:rPr>
          <w:b/>
          <w:color w:val="805F00"/>
          <w:sz w:val="30"/>
        </w:rPr>
        <w:t>your</w:t>
      </w:r>
      <w:r>
        <w:rPr>
          <w:b/>
          <w:color w:val="805F00"/>
          <w:spacing w:val="-12"/>
          <w:sz w:val="30"/>
        </w:rPr>
        <w:t xml:space="preserve"> </w:t>
      </w:r>
      <w:r>
        <w:rPr>
          <w:b/>
          <w:color w:val="805F00"/>
          <w:sz w:val="30"/>
        </w:rPr>
        <w:t>academic</w:t>
      </w:r>
      <w:r>
        <w:rPr>
          <w:b/>
          <w:color w:val="805F00"/>
          <w:spacing w:val="-9"/>
          <w:sz w:val="30"/>
        </w:rPr>
        <w:t xml:space="preserve"> </w:t>
      </w:r>
      <w:r>
        <w:rPr>
          <w:b/>
          <w:color w:val="805F00"/>
          <w:sz w:val="30"/>
        </w:rPr>
        <w:t>journey</w:t>
      </w:r>
      <w:r>
        <w:rPr>
          <w:b/>
          <w:color w:val="805F00"/>
          <w:spacing w:val="-10"/>
          <w:sz w:val="30"/>
        </w:rPr>
        <w:t xml:space="preserve"> </w:t>
      </w:r>
      <w:r>
        <w:rPr>
          <w:b/>
          <w:color w:val="805F00"/>
          <w:sz w:val="30"/>
        </w:rPr>
        <w:t>with</w:t>
      </w:r>
      <w:r>
        <w:rPr>
          <w:b/>
          <w:color w:val="805F00"/>
          <w:spacing w:val="-10"/>
          <w:sz w:val="30"/>
        </w:rPr>
        <w:t xml:space="preserve"> </w:t>
      </w:r>
      <w:r>
        <w:rPr>
          <w:b/>
          <w:color w:val="805F00"/>
          <w:spacing w:val="-5"/>
          <w:sz w:val="30"/>
        </w:rPr>
        <w:t>us!</w:t>
      </w:r>
    </w:p>
    <w:p w14:paraId="061477F9" w14:textId="77777777" w:rsidR="00933713" w:rsidRDefault="00832074">
      <w:pPr>
        <w:pStyle w:val="BodyText"/>
        <w:spacing w:before="7"/>
        <w:ind w:left="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6E6C82" wp14:editId="254568D5">
                <wp:simplePos x="0" y="0"/>
                <wp:positionH relativeFrom="page">
                  <wp:posOffset>914400</wp:posOffset>
                </wp:positionH>
                <wp:positionV relativeFrom="paragraph">
                  <wp:posOffset>64816</wp:posOffset>
                </wp:positionV>
                <wp:extent cx="5882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E7153" id="Graphic 3" o:spid="_x0000_s1026" style="position:absolute;margin-left:1in;margin-top:5.1pt;width:46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" path="m,l588264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A4B496C" w14:textId="77777777" w:rsidR="00933713" w:rsidRDefault="00832074">
      <w:pPr>
        <w:pStyle w:val="BodyText"/>
        <w:spacing w:before="146"/>
      </w:pPr>
      <w:hyperlink r:id="rId16">
        <w:r>
          <w:rPr>
            <w:b/>
            <w:color w:val="C00000"/>
            <w:u w:val="single" w:color="C00000"/>
          </w:rPr>
          <w:t>Academic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Advising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advisors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 registration, program planning, degree completion requirements, and more.</w:t>
      </w:r>
    </w:p>
    <w:p w14:paraId="154C9665" w14:textId="77777777" w:rsidR="00933713" w:rsidRDefault="00933713">
      <w:pPr>
        <w:pStyle w:val="BodyText"/>
        <w:spacing w:before="1"/>
        <w:ind w:left="0"/>
      </w:pPr>
    </w:p>
    <w:p w14:paraId="36325238" w14:textId="77777777" w:rsidR="00933713" w:rsidRDefault="00832074">
      <w:pPr>
        <w:pStyle w:val="BodyText"/>
      </w:pPr>
      <w:r>
        <w:rPr>
          <w:b/>
          <w:color w:val="C00000"/>
          <w:u w:val="single" w:color="C00000"/>
        </w:rPr>
        <w:t>Adult</w:t>
      </w:r>
      <w:r>
        <w:rPr>
          <w:b/>
          <w:color w:val="C00000"/>
          <w:spacing w:val="-5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Basic</w:t>
      </w:r>
      <w:r>
        <w:rPr>
          <w:b/>
          <w:color w:val="C00000"/>
          <w:spacing w:val="-6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Education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(ABE</w:t>
      </w:r>
      <w:r>
        <w:rPr>
          <w:color w:val="C00000"/>
          <w:u w:val="single" w:color="C00000"/>
        </w:rPr>
        <w:t>)</w:t>
      </w:r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ABE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improve their basic skills in reding or writing or math.</w:t>
      </w:r>
    </w:p>
    <w:p w14:paraId="43890AA8" w14:textId="77777777" w:rsidR="00933713" w:rsidRDefault="00933713">
      <w:pPr>
        <w:pStyle w:val="BodyText"/>
        <w:spacing w:before="3"/>
        <w:ind w:left="0"/>
      </w:pPr>
    </w:p>
    <w:p w14:paraId="7B6AA07A" w14:textId="77777777" w:rsidR="00933713" w:rsidRDefault="00832074">
      <w:pPr>
        <w:pStyle w:val="BodyText"/>
        <w:spacing w:line="237" w:lineRule="auto"/>
      </w:pPr>
      <w:hyperlink r:id="rId17">
        <w:r>
          <w:rPr>
            <w:b/>
            <w:color w:val="C00000"/>
            <w:u w:val="single" w:color="C00000"/>
          </w:rPr>
          <w:t>Apply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as students</w:t>
      </w:r>
      <w:r>
        <w:rPr>
          <w:spacing w:val="-5"/>
        </w:rPr>
        <w:t xml:space="preserve"> </w:t>
      </w:r>
      <w:r>
        <w:t>into 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or program of study.</w:t>
      </w:r>
    </w:p>
    <w:p w14:paraId="449B532B" w14:textId="77777777" w:rsidR="00933713" w:rsidRDefault="00933713">
      <w:pPr>
        <w:pStyle w:val="BodyText"/>
        <w:spacing w:before="6"/>
        <w:ind w:left="0"/>
      </w:pPr>
    </w:p>
    <w:p w14:paraId="15D2735D" w14:textId="77777777" w:rsidR="00933713" w:rsidRDefault="00832074">
      <w:pPr>
        <w:pStyle w:val="BodyText"/>
        <w:spacing w:before="1" w:line="237" w:lineRule="auto"/>
      </w:pPr>
      <w:r>
        <w:rPr>
          <w:b/>
          <w:color w:val="C00000"/>
          <w:u w:val="single" w:color="C00000"/>
        </w:rPr>
        <w:t>Asynchronous</w:t>
      </w:r>
      <w:r>
        <w:rPr>
          <w:b/>
          <w:color w:val="C00000"/>
          <w:spacing w:val="-5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Learning</w:t>
      </w:r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“attend”</w:t>
      </w:r>
      <w:r>
        <w:rPr>
          <w:spacing w:val="-4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 set</w:t>
      </w:r>
      <w:r>
        <w:rPr>
          <w:spacing w:val="-5"/>
        </w:rPr>
        <w:t xml:space="preserve"> </w:t>
      </w:r>
      <w:r>
        <w:t>place,</w:t>
      </w:r>
      <w:r>
        <w:rPr>
          <w:spacing w:val="-1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access course materials on an online platform at a time of their choosing.</w:t>
      </w:r>
    </w:p>
    <w:p w14:paraId="45A068FD" w14:textId="77777777" w:rsidR="00933713" w:rsidRDefault="00933713">
      <w:pPr>
        <w:pStyle w:val="BodyText"/>
        <w:spacing w:before="4"/>
        <w:ind w:left="0"/>
      </w:pPr>
    </w:p>
    <w:p w14:paraId="35E88036" w14:textId="77777777" w:rsidR="00933713" w:rsidRDefault="00832074">
      <w:pPr>
        <w:pStyle w:val="BodyText"/>
      </w:pPr>
      <w:r>
        <w:rPr>
          <w:b/>
          <w:color w:val="C00000"/>
          <w:u w:val="single" w:color="C00000"/>
        </w:rPr>
        <w:t>Associate Degree</w:t>
      </w:r>
      <w:r>
        <w:rPr>
          <w:color w:val="C00000"/>
        </w:rPr>
        <w:t xml:space="preserve">: </w:t>
      </w:r>
      <w:r>
        <w:t>A qualification awarded to students upon successful completion of a course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translate into the first two years of a bachelor’s degree.</w:t>
      </w:r>
    </w:p>
    <w:p w14:paraId="338B6A57" w14:textId="77777777" w:rsidR="00933713" w:rsidRDefault="00832074">
      <w:pPr>
        <w:pStyle w:val="BodyText"/>
        <w:spacing w:before="279" w:line="242" w:lineRule="auto"/>
      </w:pPr>
      <w:hyperlink r:id="rId18">
        <w:r>
          <w:rPr>
            <w:b/>
            <w:color w:val="C00000"/>
            <w:u w:val="single" w:color="C00000"/>
          </w:rPr>
          <w:t>Audit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Auditing</w:t>
      </w:r>
      <w:r>
        <w:rPr>
          <w:spacing w:val="-1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eligible for financial aid and are still responsible for their tuition.</w:t>
      </w:r>
    </w:p>
    <w:p w14:paraId="067B5377" w14:textId="77777777" w:rsidR="00933713" w:rsidRDefault="00832074">
      <w:pPr>
        <w:pStyle w:val="BodyText"/>
        <w:spacing w:before="277"/>
      </w:pPr>
      <w:hyperlink r:id="rId19">
        <w:r>
          <w:rPr>
            <w:b/>
            <w:color w:val="C00000"/>
            <w:u w:val="single" w:color="C00000"/>
          </w:rPr>
          <w:t>Book</w:t>
        </w:r>
        <w:r>
          <w:rPr>
            <w:b/>
            <w:color w:val="C00000"/>
            <w:spacing w:val="-1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Charging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 add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(used</w:t>
      </w:r>
      <w:r>
        <w:rPr>
          <w:spacing w:val="-2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card),</w:t>
      </w:r>
      <w:r>
        <w:rPr>
          <w:spacing w:val="-4"/>
        </w:rPr>
        <w:t xml:space="preserve"> </w:t>
      </w:r>
      <w:r>
        <w:t>up to $600, purchased at the Normandale Textbook Depot to their tuition and fees bill.</w:t>
      </w:r>
    </w:p>
    <w:p w14:paraId="443DB720" w14:textId="77777777" w:rsidR="00933713" w:rsidRDefault="00832074">
      <w:pPr>
        <w:pStyle w:val="BodyText"/>
      </w:pP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Nelnet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able to use book charging.</w:t>
      </w:r>
    </w:p>
    <w:p w14:paraId="0EA717A0" w14:textId="77777777" w:rsidR="00933713" w:rsidRDefault="00933713">
      <w:pPr>
        <w:pStyle w:val="BodyText"/>
        <w:ind w:left="0"/>
      </w:pPr>
    </w:p>
    <w:p w14:paraId="3B42162A" w14:textId="77777777" w:rsidR="00933713" w:rsidRDefault="00832074">
      <w:pPr>
        <w:pStyle w:val="BodyText"/>
      </w:pPr>
      <w:hyperlink r:id="rId20">
        <w:r>
          <w:rPr>
            <w:b/>
            <w:color w:val="C00000"/>
            <w:u w:val="single" w:color="C00000"/>
          </w:rPr>
          <w:t>Campus</w:t>
        </w:r>
        <w:r>
          <w:rPr>
            <w:b/>
            <w:color w:val="C00000"/>
            <w:spacing w:val="-8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Store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supplies,</w:t>
      </w:r>
      <w:r>
        <w:rPr>
          <w:spacing w:val="-5"/>
        </w:rPr>
        <w:t xml:space="preserve"> </w:t>
      </w:r>
      <w:r>
        <w:t>Normandale</w:t>
      </w:r>
      <w:r>
        <w:rPr>
          <w:spacing w:val="-5"/>
        </w:rPr>
        <w:t xml:space="preserve"> </w:t>
      </w:r>
      <w:r>
        <w:t>gear, food, beverage items and more.</w:t>
      </w:r>
    </w:p>
    <w:p w14:paraId="71591635" w14:textId="77777777" w:rsidR="00933713" w:rsidRDefault="00933713">
      <w:pPr>
        <w:pStyle w:val="BodyText"/>
        <w:spacing w:before="3"/>
        <w:ind w:left="0"/>
      </w:pPr>
    </w:p>
    <w:p w14:paraId="01B5DE01" w14:textId="77777777" w:rsidR="00933713" w:rsidRDefault="00832074">
      <w:pPr>
        <w:pStyle w:val="BodyText"/>
        <w:spacing w:line="237" w:lineRule="auto"/>
      </w:pPr>
      <w:hyperlink r:id="rId21">
        <w:r>
          <w:rPr>
            <w:b/>
            <w:color w:val="C00000"/>
            <w:u w:val="single" w:color="C00000"/>
          </w:rPr>
          <w:t>Certificate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geared</w:t>
      </w:r>
      <w:r>
        <w:rPr>
          <w:spacing w:val="-3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short-term training who wish to develop vocational skills for entry-level employment.</w:t>
      </w:r>
    </w:p>
    <w:p w14:paraId="39126B76" w14:textId="77777777" w:rsidR="00933713" w:rsidRDefault="00933713">
      <w:pPr>
        <w:pStyle w:val="BodyText"/>
        <w:spacing w:before="5"/>
        <w:ind w:left="0"/>
      </w:pPr>
    </w:p>
    <w:p w14:paraId="12B14FF6" w14:textId="77777777" w:rsidR="00933713" w:rsidRDefault="00832074">
      <w:pPr>
        <w:pStyle w:val="BodyText"/>
        <w:ind w:right="61"/>
      </w:pPr>
      <w:hyperlink r:id="rId22">
        <w:r>
          <w:rPr>
            <w:b/>
            <w:color w:val="C00000"/>
            <w:u w:val="single" w:color="C00000"/>
          </w:rPr>
          <w:t>Completion Rate</w:t>
        </w:r>
      </w:hyperlink>
      <w:r>
        <w:rPr>
          <w:color w:val="C00000"/>
        </w:rPr>
        <w:t xml:space="preserve">: </w:t>
      </w:r>
      <w:r>
        <w:t xml:space="preserve">You are required to successfully complete a minimum of 2/3 (66.66%) of all courses you attempt. </w:t>
      </w:r>
      <w:hyperlink r:id="rId23">
        <w:r>
          <w:rPr>
            <w:u w:val="single"/>
          </w:rPr>
          <w:t>Grades</w:t>
        </w:r>
      </w:hyperlink>
      <w:r>
        <w:t xml:space="preserve"> of F, FN, NA, FW, NW, I, N, NC, W, Z and IP (or blank/missing)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 successfully</w:t>
      </w:r>
      <w:r>
        <w:rPr>
          <w:spacing w:val="-4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thus</w:t>
      </w:r>
      <w:r>
        <w:rPr>
          <w:spacing w:val="-6"/>
        </w:rPr>
        <w:t xml:space="preserve"> </w:t>
      </w:r>
      <w:r>
        <w:t>negatively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completion </w:t>
      </w:r>
      <w:r>
        <w:rPr>
          <w:spacing w:val="-2"/>
        </w:rPr>
        <w:t>percentage.</w:t>
      </w:r>
    </w:p>
    <w:p w14:paraId="37553C6D" w14:textId="77777777" w:rsidR="00933713" w:rsidRDefault="00933713">
      <w:pPr>
        <w:pStyle w:val="BodyText"/>
        <w:spacing w:before="2"/>
        <w:ind w:left="0"/>
      </w:pPr>
    </w:p>
    <w:p w14:paraId="5BFBF3F1" w14:textId="77777777" w:rsidR="00933713" w:rsidRDefault="00832074">
      <w:pPr>
        <w:pStyle w:val="BodyText"/>
        <w:spacing w:line="237" w:lineRule="auto"/>
      </w:pPr>
      <w:r>
        <w:rPr>
          <w:b/>
          <w:color w:val="C00000"/>
          <w:u w:val="single" w:color="C00000"/>
        </w:rPr>
        <w:t>Collection</w:t>
      </w:r>
      <w:r>
        <w:rPr>
          <w:b/>
          <w:color w:val="C00000"/>
          <w:spacing w:val="-3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Agency:</w:t>
      </w:r>
      <w:r>
        <w:rPr>
          <w:b/>
          <w:color w:val="C00000"/>
        </w:rPr>
        <w:t xml:space="preserve"> </w:t>
      </w:r>
      <w:r>
        <w:t>Debts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 a</w:t>
      </w:r>
      <w:r>
        <w:rPr>
          <w:spacing w:val="-5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agency. Collection agencies can assess additional fees to the debt.</w:t>
      </w:r>
    </w:p>
    <w:p w14:paraId="6BCA564A" w14:textId="77777777" w:rsidR="00933713" w:rsidRDefault="00933713">
      <w:pPr>
        <w:pStyle w:val="BodyText"/>
        <w:spacing w:before="4"/>
        <w:ind w:left="0"/>
      </w:pPr>
    </w:p>
    <w:p w14:paraId="4C5D4ABF" w14:textId="77777777" w:rsidR="00933713" w:rsidRDefault="00832074">
      <w:pPr>
        <w:pStyle w:val="BodyText"/>
        <w:ind w:right="61"/>
      </w:pPr>
      <w:hyperlink r:id="rId24">
        <w:r>
          <w:rPr>
            <w:b/>
            <w:color w:val="C00000"/>
            <w:u w:val="single" w:color="C00000"/>
          </w:rPr>
          <w:t>Counseling</w:t>
        </w:r>
      </w:hyperlink>
      <w:r>
        <w:rPr>
          <w:color w:val="C00000"/>
        </w:rPr>
        <w:t xml:space="preserve">: </w:t>
      </w:r>
      <w:r>
        <w:t>As a student you may experience a range of life issues that can become barriers to learning. In a confidential setting, our counselors are available for crisis intervention,</w:t>
      </w:r>
      <w:r>
        <w:rPr>
          <w:spacing w:val="-5"/>
        </w:rPr>
        <w:t xml:space="preserve"> </w:t>
      </w:r>
      <w:r>
        <w:t>referrals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</w:p>
    <w:p w14:paraId="32095096" w14:textId="77777777" w:rsidR="00933713" w:rsidRDefault="00933713">
      <w:pPr>
        <w:pStyle w:val="BodyText"/>
        <w:sectPr w:rsidR="00933713">
          <w:pgSz w:w="12240" w:h="15840"/>
          <w:pgMar w:top="1360" w:right="1440" w:bottom="1240" w:left="1080" w:header="0" w:footer="1042" w:gutter="0"/>
          <w:cols w:space="720"/>
        </w:sectPr>
      </w:pPr>
    </w:p>
    <w:p w14:paraId="2A65641C" w14:textId="77777777" w:rsidR="00933713" w:rsidRDefault="00832074">
      <w:pPr>
        <w:pStyle w:val="BodyText"/>
        <w:spacing w:before="85" w:line="237" w:lineRule="auto"/>
      </w:pPr>
      <w:r>
        <w:lastRenderedPageBreak/>
        <w:t>brochures.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 xml:space="preserve">Normandale </w:t>
      </w:r>
      <w:r>
        <w:rPr>
          <w:spacing w:val="-2"/>
        </w:rPr>
        <w:t>students.</w:t>
      </w:r>
    </w:p>
    <w:p w14:paraId="0EBE42F1" w14:textId="77777777" w:rsidR="00933713" w:rsidRDefault="00832074">
      <w:pPr>
        <w:pStyle w:val="BodyText"/>
        <w:spacing w:before="281"/>
        <w:ind w:right="61"/>
      </w:pPr>
      <w:hyperlink r:id="rId25">
        <w:r>
          <w:rPr>
            <w:b/>
            <w:color w:val="C00000"/>
            <w:u w:val="single" w:color="C00000"/>
          </w:rPr>
          <w:t>Course Catalog</w:t>
        </w:r>
      </w:hyperlink>
      <w:r>
        <w:rPr>
          <w:color w:val="C00000"/>
        </w:rPr>
        <w:t xml:space="preserve">: </w:t>
      </w:r>
      <w:r>
        <w:t>Updated each school year, the course catalog contains the list of all courses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subject,</w:t>
      </w:r>
      <w:r>
        <w:rPr>
          <w:spacing w:val="-5"/>
        </w:rPr>
        <w:t xml:space="preserve"> </w:t>
      </w:r>
      <w:r>
        <w:t>includes credits awarded, and a summary of each course.</w:t>
      </w:r>
    </w:p>
    <w:p w14:paraId="341AD6F1" w14:textId="77777777" w:rsidR="00933713" w:rsidRDefault="00933713">
      <w:pPr>
        <w:pStyle w:val="BodyText"/>
        <w:spacing w:before="2"/>
        <w:ind w:left="0"/>
      </w:pPr>
    </w:p>
    <w:p w14:paraId="04B4A8A8" w14:textId="77777777" w:rsidR="00933713" w:rsidRDefault="00832074">
      <w:pPr>
        <w:pStyle w:val="BodyText"/>
      </w:pPr>
      <w:hyperlink r:id="rId26">
        <w:r>
          <w:rPr>
            <w:b/>
            <w:color w:val="C00000"/>
            <w:u w:val="single" w:color="C00000"/>
          </w:rPr>
          <w:t>D2L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Learn,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 access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courses and coursework. Students login using their Star ID and Star ID Password.</w:t>
      </w:r>
    </w:p>
    <w:p w14:paraId="21B6E4FD" w14:textId="77777777" w:rsidR="00933713" w:rsidRDefault="00933713">
      <w:pPr>
        <w:pStyle w:val="BodyText"/>
        <w:spacing w:before="1"/>
        <w:ind w:left="0"/>
      </w:pPr>
    </w:p>
    <w:p w14:paraId="007B7AFB" w14:textId="77777777" w:rsidR="00933713" w:rsidRDefault="00832074">
      <w:pPr>
        <w:pStyle w:val="BodyText"/>
        <w:spacing w:before="1"/>
      </w:pPr>
      <w:hyperlink r:id="rId27">
        <w:r>
          <w:rPr>
            <w:b/>
            <w:color w:val="C00000"/>
            <w:u w:val="single" w:color="C00000"/>
          </w:rPr>
          <w:t>Degree Audit Report</w:t>
        </w:r>
      </w:hyperlink>
      <w:r>
        <w:rPr>
          <w:color w:val="C00000"/>
        </w:rPr>
        <w:t xml:space="preserve">: </w:t>
      </w:r>
      <w:r>
        <w:t>This report helps students identify and understand current academic requirements for degree</w:t>
      </w:r>
      <w:r>
        <w:rPr>
          <w:spacing w:val="-1"/>
        </w:rPr>
        <w:t xml:space="preserve"> </w:t>
      </w:r>
      <w:r>
        <w:t>or program completion.</w:t>
      </w:r>
      <w:r>
        <w:rPr>
          <w:spacing w:val="40"/>
        </w:rPr>
        <w:t xml:space="preserve"> </w:t>
      </w:r>
      <w:r>
        <w:t>It monitors</w:t>
      </w:r>
      <w:r>
        <w:rPr>
          <w:spacing w:val="-2"/>
        </w:rPr>
        <w:t xml:space="preserve"> </w:t>
      </w:r>
      <w:r>
        <w:t>students' progress by</w:t>
      </w:r>
      <w:r>
        <w:rPr>
          <w:spacing w:val="-4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met, 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still incomplete to satisfy the requirement to earn intended degree or program.</w:t>
      </w:r>
    </w:p>
    <w:p w14:paraId="1C29A416" w14:textId="77777777" w:rsidR="00933713" w:rsidRDefault="00933713">
      <w:pPr>
        <w:pStyle w:val="BodyText"/>
        <w:ind w:left="0"/>
      </w:pPr>
    </w:p>
    <w:p w14:paraId="04889C9D" w14:textId="77777777" w:rsidR="00933713" w:rsidRDefault="00832074">
      <w:pPr>
        <w:pStyle w:val="BodyText"/>
        <w:ind w:right="112"/>
        <w:jc w:val="both"/>
      </w:pPr>
      <w:hyperlink r:id="rId28">
        <w:r>
          <w:rPr>
            <w:b/>
            <w:color w:val="C00000"/>
            <w:u w:val="single" w:color="C00000"/>
          </w:rPr>
          <w:t>Degree-Seeking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pursuing</w:t>
      </w:r>
      <w:r>
        <w:rPr>
          <w:spacing w:val="-2"/>
        </w:rPr>
        <w:t xml:space="preserve"> </w:t>
      </w:r>
      <w:r>
        <w:t>coursework</w:t>
      </w:r>
      <w:r>
        <w:rPr>
          <w:spacing w:val="-9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certificate, two-year degree</w:t>
      </w:r>
      <w:r>
        <w:rPr>
          <w:spacing w:val="-3"/>
        </w:rPr>
        <w:t xml:space="preserve"> </w:t>
      </w:r>
      <w:r>
        <w:t>or eventual transfer of</w:t>
      </w:r>
      <w:r>
        <w:rPr>
          <w:spacing w:val="-2"/>
        </w:rPr>
        <w:t xml:space="preserve"> </w:t>
      </w:r>
      <w:r>
        <w:t>their credits</w:t>
      </w:r>
      <w:r>
        <w:rPr>
          <w:spacing w:val="-4"/>
        </w:rPr>
        <w:t xml:space="preserve"> </w:t>
      </w:r>
      <w:r>
        <w:t>to another degree-granting college</w:t>
      </w:r>
      <w:r>
        <w:rPr>
          <w:spacing w:val="-3"/>
        </w:rPr>
        <w:t xml:space="preserve"> </w:t>
      </w:r>
      <w:r>
        <w:t>or university. Students must be in degree-seeking status in order to receive financial aid.</w:t>
      </w:r>
    </w:p>
    <w:p w14:paraId="07ECEFFE" w14:textId="77777777" w:rsidR="00933713" w:rsidRDefault="00832074">
      <w:pPr>
        <w:pStyle w:val="BodyText"/>
        <w:spacing w:before="279" w:line="242" w:lineRule="auto"/>
        <w:ind w:right="61"/>
      </w:pPr>
      <w:r>
        <w:rPr>
          <w:b/>
          <w:color w:val="C00000"/>
          <w:u w:val="single" w:color="C00000"/>
        </w:rPr>
        <w:t>Developmental Education</w:t>
      </w:r>
      <w:r>
        <w:rPr>
          <w:color w:val="C00000"/>
        </w:rPr>
        <w:t xml:space="preserve">: </w:t>
      </w:r>
      <w:r>
        <w:t>These courses are below 1000 (below college-level) and do not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aid, insurance, and academic progress.</w:t>
      </w:r>
    </w:p>
    <w:p w14:paraId="27BFA0E7" w14:textId="77777777" w:rsidR="00933713" w:rsidRDefault="00832074">
      <w:pPr>
        <w:pStyle w:val="BodyText"/>
        <w:spacing w:before="278" w:line="237" w:lineRule="auto"/>
        <w:ind w:right="136"/>
        <w:jc w:val="both"/>
      </w:pPr>
      <w:r>
        <w:rPr>
          <w:b/>
          <w:color w:val="C00000"/>
          <w:u w:val="single" w:color="C00000"/>
        </w:rPr>
        <w:t>Disbursement</w:t>
      </w:r>
      <w:r>
        <w:rPr>
          <w:b/>
          <w:color w:val="C00000"/>
        </w:rPr>
        <w:t>:</w:t>
      </w:r>
      <w:r>
        <w:rPr>
          <w:b/>
          <w:color w:val="C00000"/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funds,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aid,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credited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account. The first financial aid disbursement always occurs after the add/drop period for a term.</w:t>
      </w:r>
    </w:p>
    <w:p w14:paraId="7D8C93E5" w14:textId="77777777" w:rsidR="00933713" w:rsidRDefault="00933713">
      <w:pPr>
        <w:pStyle w:val="BodyText"/>
        <w:spacing w:before="6"/>
        <w:ind w:left="0"/>
      </w:pPr>
    </w:p>
    <w:p w14:paraId="1512B5D0" w14:textId="77777777" w:rsidR="00933713" w:rsidRDefault="00832074">
      <w:pPr>
        <w:pStyle w:val="BodyText"/>
        <w:spacing w:line="237" w:lineRule="auto"/>
        <w:ind w:right="214"/>
        <w:jc w:val="both"/>
      </w:pPr>
      <w:hyperlink r:id="rId29">
        <w:r>
          <w:rPr>
            <w:b/>
            <w:color w:val="C00000"/>
            <w:u w:val="single" w:color="C00000"/>
          </w:rPr>
          <w:t>Direct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Deposit</w:t>
        </w:r>
      </w:hyperlink>
      <w:r>
        <w:rPr>
          <w:b/>
          <w:color w:val="C00000"/>
        </w:rPr>
        <w:t>:</w:t>
      </w:r>
      <w:r>
        <w:rPr>
          <w:b/>
          <w:color w:val="C00000"/>
          <w:spacing w:val="-4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allows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excess</w:t>
      </w:r>
      <w:r>
        <w:rPr>
          <w:spacing w:val="-7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disbursement or refund directly to your checking or saving account.</w:t>
      </w:r>
    </w:p>
    <w:p w14:paraId="09D5A0F1" w14:textId="77777777" w:rsidR="00933713" w:rsidRDefault="00933713">
      <w:pPr>
        <w:pStyle w:val="BodyText"/>
        <w:spacing w:before="5"/>
        <w:ind w:left="0"/>
      </w:pPr>
    </w:p>
    <w:p w14:paraId="638BEFC0" w14:textId="77777777" w:rsidR="00933713" w:rsidRDefault="00832074">
      <w:pPr>
        <w:pStyle w:val="BodyText"/>
      </w:pPr>
      <w:hyperlink r:id="rId30">
        <w:r>
          <w:rPr>
            <w:b/>
            <w:color w:val="C00000"/>
            <w:u w:val="single" w:color="C00000"/>
          </w:rPr>
          <w:t>Drop</w:t>
        </w:r>
      </w:hyperlink>
      <w:r>
        <w:rPr>
          <w:color w:val="C00000"/>
        </w:rPr>
        <w:t xml:space="preserve">: </w:t>
      </w:r>
      <w:r>
        <w:t>A course drop is the removal of a class from a student’s record. Course drop deadlines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 Minnesota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 usually the first five days of the term.</w:t>
      </w:r>
    </w:p>
    <w:p w14:paraId="0A798D6B" w14:textId="77777777" w:rsidR="00933713" w:rsidRDefault="00832074">
      <w:pPr>
        <w:pStyle w:val="BodyText"/>
        <w:spacing w:before="279"/>
      </w:pPr>
      <w:hyperlink r:id="rId31">
        <w:r>
          <w:rPr>
            <w:b/>
            <w:color w:val="C00000"/>
            <w:u w:val="single" w:color="C00000"/>
          </w:rPr>
          <w:t>E-Services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 xml:space="preserve">such as viewing financial aid, registering for classes, changing permanent address, viewing grades, transcripts, and any balance due. Students login using their Star ID and Star ID </w:t>
      </w:r>
      <w:r>
        <w:rPr>
          <w:spacing w:val="-2"/>
        </w:rPr>
        <w:t>Password.</w:t>
      </w:r>
    </w:p>
    <w:p w14:paraId="7432EE3A" w14:textId="77777777" w:rsidR="00933713" w:rsidRDefault="00933713">
      <w:pPr>
        <w:pStyle w:val="BodyText"/>
        <w:ind w:left="0"/>
      </w:pPr>
    </w:p>
    <w:p w14:paraId="60EA154A" w14:textId="77777777" w:rsidR="00933713" w:rsidRDefault="00832074">
      <w:pPr>
        <w:pStyle w:val="BodyText"/>
      </w:pPr>
      <w:hyperlink r:id="rId32">
        <w:r>
          <w:rPr>
            <w:b/>
            <w:color w:val="C00000"/>
            <w:u w:val="single" w:color="C00000"/>
          </w:rPr>
          <w:t>Enrollment</w:t>
        </w:r>
        <w:r>
          <w:rPr>
            <w:color w:val="C00000"/>
          </w:rPr>
          <w:t>:</w:t>
        </w:r>
      </w:hyperlink>
      <w:r>
        <w:rPr>
          <w:color w:val="C00000"/>
        </w:rPr>
        <w:t xml:space="preserve"> </w:t>
      </w:r>
      <w:r>
        <w:t>The enrollment process is completed after a student is granted admission to the</w:t>
      </w:r>
      <w:r>
        <w:rPr>
          <w:spacing w:val="-5"/>
        </w:rPr>
        <w:t xml:space="preserve"> </w:t>
      </w:r>
      <w:r>
        <w:t>college.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orientation,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 to be completed to become officially enrolled.</w:t>
      </w:r>
    </w:p>
    <w:p w14:paraId="0F3F9938" w14:textId="77777777" w:rsidR="00933713" w:rsidRDefault="00933713">
      <w:pPr>
        <w:pStyle w:val="BodyText"/>
        <w:spacing w:before="5"/>
        <w:ind w:left="0"/>
      </w:pPr>
    </w:p>
    <w:p w14:paraId="15E5AAF3" w14:textId="77777777" w:rsidR="00933713" w:rsidRDefault="00832074">
      <w:pPr>
        <w:pStyle w:val="BodyText"/>
        <w:spacing w:line="237" w:lineRule="auto"/>
      </w:pPr>
      <w:r>
        <w:rPr>
          <w:b/>
          <w:color w:val="C00000"/>
          <w:u w:val="single" w:color="C00000"/>
        </w:rPr>
        <w:t>eForms</w:t>
      </w:r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fill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services offices to add into their records or needed for enrollment or registration purposes.</w:t>
      </w:r>
    </w:p>
    <w:p w14:paraId="26DBE932" w14:textId="77777777" w:rsidR="00933713" w:rsidRDefault="00933713">
      <w:pPr>
        <w:pStyle w:val="BodyText"/>
        <w:spacing w:line="237" w:lineRule="auto"/>
        <w:sectPr w:rsidR="00933713">
          <w:pgSz w:w="12240" w:h="15840"/>
          <w:pgMar w:top="1360" w:right="1440" w:bottom="1240" w:left="1080" w:header="0" w:footer="1042" w:gutter="0"/>
          <w:cols w:space="720"/>
        </w:sectPr>
      </w:pPr>
    </w:p>
    <w:p w14:paraId="5D8DF07D" w14:textId="77777777" w:rsidR="00933713" w:rsidRDefault="00832074">
      <w:pPr>
        <w:pStyle w:val="BodyText"/>
        <w:spacing w:before="82"/>
        <w:ind w:right="153"/>
        <w:jc w:val="both"/>
      </w:pPr>
      <w:hyperlink r:id="rId33">
        <w:r>
          <w:rPr>
            <w:b/>
            <w:color w:val="C00000"/>
            <w:u w:val="single" w:color="C00000"/>
          </w:rPr>
          <w:t>FAFSA</w:t>
        </w:r>
        <w:r>
          <w:rPr>
            <w:b/>
            <w:color w:val="C00000"/>
            <w:spacing w:val="-2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(Free</w:t>
        </w:r>
        <w:r>
          <w:rPr>
            <w:b/>
            <w:color w:val="C00000"/>
            <w:spacing w:val="-2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Application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for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Federal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Student</w:t>
        </w:r>
        <w:r>
          <w:rPr>
            <w:b/>
            <w:color w:val="C00000"/>
            <w:spacing w:val="-9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Aid)</w:t>
        </w:r>
      </w:hyperlink>
      <w:r>
        <w:rPr>
          <w:b/>
          <w:color w:val="C00000"/>
        </w:rPr>
        <w:t>:</w:t>
      </w:r>
      <w:r>
        <w:rPr>
          <w:b/>
          <w:color w:val="C00000"/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students that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them 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and family</w:t>
      </w:r>
      <w:r>
        <w:rPr>
          <w:spacing w:val="-1"/>
        </w:rPr>
        <w:t xml:space="preserve"> </w:t>
      </w:r>
      <w:r>
        <w:t>financial information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U.S. Department of Education to determine whether they are eligible for financial aid.</w:t>
      </w:r>
    </w:p>
    <w:p w14:paraId="294FD6A2" w14:textId="77777777" w:rsidR="00933713" w:rsidRDefault="00832074">
      <w:pPr>
        <w:spacing w:before="280"/>
        <w:ind w:left="360"/>
        <w:rPr>
          <w:sz w:val="24"/>
        </w:rPr>
      </w:pPr>
      <w:hyperlink r:id="rId34">
        <w:r>
          <w:rPr>
            <w:b/>
            <w:color w:val="C00000"/>
            <w:sz w:val="24"/>
            <w:u w:val="single" w:color="C00000"/>
          </w:rPr>
          <w:t>FERPA</w:t>
        </w:r>
        <w:r>
          <w:rPr>
            <w:b/>
            <w:color w:val="C00000"/>
            <w:spacing w:val="-2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(Family</w:t>
        </w:r>
        <w:r>
          <w:rPr>
            <w:b/>
            <w:color w:val="C00000"/>
            <w:spacing w:val="-2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Educational</w:t>
        </w:r>
        <w:r>
          <w:rPr>
            <w:b/>
            <w:color w:val="C00000"/>
            <w:spacing w:val="-5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Rights</w:t>
        </w:r>
        <w:r>
          <w:rPr>
            <w:b/>
            <w:color w:val="C00000"/>
            <w:spacing w:val="-4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and</w:t>
        </w:r>
        <w:r>
          <w:rPr>
            <w:b/>
            <w:color w:val="C00000"/>
            <w:spacing w:val="-3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Privacy</w:t>
        </w:r>
        <w:r>
          <w:rPr>
            <w:b/>
            <w:color w:val="C00000"/>
            <w:spacing w:val="-2"/>
            <w:sz w:val="24"/>
            <w:u w:val="single" w:color="C00000"/>
          </w:rPr>
          <w:t xml:space="preserve"> </w:t>
        </w:r>
        <w:r>
          <w:rPr>
            <w:b/>
            <w:color w:val="C00000"/>
            <w:sz w:val="24"/>
            <w:u w:val="single" w:color="C00000"/>
          </w:rPr>
          <w:t>Act)</w:t>
        </w:r>
      </w:hyperlink>
      <w:r>
        <w:rPr>
          <w:b/>
          <w:color w:val="C00000"/>
          <w:sz w:val="24"/>
        </w:rPr>
        <w:t>:</w:t>
      </w:r>
      <w:r>
        <w:rPr>
          <w:b/>
          <w:color w:val="C00000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affords</w:t>
      </w:r>
      <w:r>
        <w:rPr>
          <w:spacing w:val="-6"/>
          <w:sz w:val="24"/>
        </w:rPr>
        <w:t xml:space="preserve"> </w:t>
      </w:r>
      <w:r>
        <w:rPr>
          <w:sz w:val="24"/>
        </w:rPr>
        <w:t>students certain rights with respect to their education records and protects the privacy of their education records.</w:t>
      </w:r>
    </w:p>
    <w:p w14:paraId="76E9DBEA" w14:textId="77777777" w:rsidR="00933713" w:rsidRDefault="00933713">
      <w:pPr>
        <w:pStyle w:val="BodyText"/>
        <w:spacing w:before="2"/>
        <w:ind w:left="0"/>
      </w:pPr>
    </w:p>
    <w:p w14:paraId="04A6A2C3" w14:textId="77777777" w:rsidR="00933713" w:rsidRDefault="00832074">
      <w:pPr>
        <w:pStyle w:val="BodyText"/>
        <w:spacing w:before="1"/>
      </w:pPr>
      <w:hyperlink r:id="rId35">
        <w:r>
          <w:rPr>
            <w:b/>
            <w:color w:val="C00000"/>
            <w:u w:val="single" w:color="C00000"/>
          </w:rPr>
          <w:t>Financial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Aid</w:t>
        </w:r>
      </w:hyperlink>
      <w:r>
        <w:rPr>
          <w:b/>
          <w:color w:val="C00000"/>
        </w:rPr>
        <w:t>:</w:t>
      </w:r>
      <w:r>
        <w:rPr>
          <w:b/>
          <w:color w:val="C00000"/>
          <w:spacing w:val="-4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organizations,</w:t>
      </w:r>
      <w:r>
        <w:rPr>
          <w:spacing w:val="-6"/>
        </w:rPr>
        <w:t xml:space="preserve"> </w:t>
      </w:r>
      <w:r>
        <w:t>government,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 xml:space="preserve">institution to help students pay for their education. Such types include grants, work study, loans, and </w:t>
      </w:r>
      <w:r>
        <w:rPr>
          <w:spacing w:val="-2"/>
        </w:rPr>
        <w:t>scholarships.</w:t>
      </w:r>
    </w:p>
    <w:p w14:paraId="07BEC4F8" w14:textId="77777777" w:rsidR="00933713" w:rsidRDefault="00832074">
      <w:pPr>
        <w:pStyle w:val="BodyText"/>
        <w:spacing w:before="279"/>
        <w:ind w:right="61"/>
      </w:pPr>
      <w:r>
        <w:rPr>
          <w:b/>
          <w:color w:val="C00000"/>
          <w:u w:val="single" w:color="C00000"/>
        </w:rPr>
        <w:t>Grants</w:t>
      </w:r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t>Unlike</w:t>
      </w:r>
      <w:r>
        <w:rPr>
          <w:spacing w:val="-6"/>
        </w:rPr>
        <w:t xml:space="preserve"> </w:t>
      </w:r>
      <w:r>
        <w:t>loans,</w:t>
      </w:r>
      <w:r>
        <w:rPr>
          <w:spacing w:val="-5"/>
        </w:rPr>
        <w:t xml:space="preserve"> </w:t>
      </w:r>
      <w:r>
        <w:t>students are not expected to repay a grant upon graduation</w:t>
      </w:r>
      <w:r>
        <w:rPr>
          <w:color w:val="647B9C"/>
        </w:rPr>
        <w:t>.</w:t>
      </w:r>
    </w:p>
    <w:p w14:paraId="3C97256D" w14:textId="77777777" w:rsidR="00933713" w:rsidRDefault="00933713">
      <w:pPr>
        <w:pStyle w:val="BodyText"/>
        <w:spacing w:before="1"/>
        <w:ind w:left="0"/>
      </w:pPr>
    </w:p>
    <w:p w14:paraId="0D839D71" w14:textId="77777777" w:rsidR="00933713" w:rsidRDefault="00832074">
      <w:pPr>
        <w:pStyle w:val="BodyText"/>
      </w:pPr>
      <w:hyperlink r:id="rId36">
        <w:r>
          <w:rPr>
            <w:b/>
            <w:color w:val="C00000"/>
            <w:u w:val="single" w:color="C00000"/>
          </w:rPr>
          <w:t>Hold</w:t>
        </w:r>
        <w:r>
          <w:rPr>
            <w:color w:val="C00000"/>
          </w:rPr>
          <w:t>:</w:t>
        </w:r>
      </w:hyperlink>
      <w:r>
        <w:rPr>
          <w:color w:val="C00000"/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restriction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 xml:space="preserve">or other </w:t>
      </w:r>
      <w:r>
        <w:rPr>
          <w:spacing w:val="-2"/>
        </w:rPr>
        <w:t>various</w:t>
      </w:r>
    </w:p>
    <w:p w14:paraId="0D3BBF89" w14:textId="77777777" w:rsidR="00933713" w:rsidRDefault="00832074">
      <w:pPr>
        <w:pStyle w:val="BodyText"/>
        <w:spacing w:before="2"/>
      </w:pPr>
      <w:r>
        <w:t>needs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 place 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end-</w:t>
      </w:r>
      <w:r>
        <w:rPr>
          <w:spacing w:val="-2"/>
        </w:rPr>
        <w:t>dated.</w:t>
      </w:r>
    </w:p>
    <w:p w14:paraId="482FA92F" w14:textId="77777777" w:rsidR="00933713" w:rsidRDefault="00933713">
      <w:pPr>
        <w:pStyle w:val="BodyText"/>
        <w:spacing w:before="1"/>
        <w:ind w:left="0"/>
      </w:pPr>
    </w:p>
    <w:p w14:paraId="677A55AD" w14:textId="77777777" w:rsidR="00933713" w:rsidRDefault="00832074">
      <w:pPr>
        <w:pStyle w:val="BodyText"/>
        <w:spacing w:line="237" w:lineRule="auto"/>
        <w:ind w:right="61"/>
      </w:pPr>
      <w:hyperlink r:id="rId37">
        <w:r>
          <w:rPr>
            <w:b/>
            <w:color w:val="C00000"/>
            <w:u w:val="single" w:color="C00000"/>
          </w:rPr>
          <w:t>Information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Technology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E-Services, Email, D2L, Campus Wi-Fi Connection, and more.</w:t>
      </w:r>
    </w:p>
    <w:p w14:paraId="5B35B360" w14:textId="77777777" w:rsidR="00933713" w:rsidRDefault="00933713">
      <w:pPr>
        <w:pStyle w:val="BodyText"/>
        <w:spacing w:before="5"/>
        <w:ind w:left="0"/>
      </w:pPr>
    </w:p>
    <w:p w14:paraId="362F486F" w14:textId="77777777" w:rsidR="00933713" w:rsidRDefault="00832074">
      <w:pPr>
        <w:pStyle w:val="BodyText"/>
      </w:pPr>
      <w:hyperlink r:id="rId38">
        <w:r>
          <w:rPr>
            <w:b/>
            <w:color w:val="C00000"/>
            <w:u w:val="single" w:color="C00000"/>
          </w:rPr>
          <w:t>Loans</w:t>
        </w:r>
      </w:hyperlink>
      <w:r>
        <w:rPr>
          <w:b/>
          <w:color w:val="C00000"/>
        </w:rPr>
        <w:t>:</w:t>
      </w:r>
      <w:r>
        <w:rPr>
          <w:b/>
          <w:color w:val="C00000"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agreeing to a certain set of terms in which they are responsible to repay the amount borrowed as well as any finance charges, interest, repayment, and other conditions.</w:t>
      </w:r>
    </w:p>
    <w:p w14:paraId="4EFAAD01" w14:textId="77777777" w:rsidR="00933713" w:rsidRDefault="00832074">
      <w:pPr>
        <w:pStyle w:val="BodyText"/>
        <w:spacing w:before="279"/>
      </w:pPr>
      <w:hyperlink r:id="rId39">
        <w:r>
          <w:rPr>
            <w:b/>
            <w:color w:val="C00000"/>
            <w:u w:val="single" w:color="C00000"/>
          </w:rPr>
          <w:t>Maximum Time Frame</w:t>
        </w:r>
      </w:hyperlink>
      <w:r>
        <w:rPr>
          <w:color w:val="C00000"/>
        </w:rPr>
        <w:t xml:space="preserve">: </w:t>
      </w:r>
      <w:r>
        <w:t>A requirement of the Department of Education, and must be monitored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recipients.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attempted, including transfer credits. The goal is to make sure students are using their financial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progressing</w:t>
      </w:r>
      <w:r>
        <w:rPr>
          <w:spacing w:val="-1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completion.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academic suspension, you are still able to register and attend classes.</w:t>
      </w:r>
    </w:p>
    <w:p w14:paraId="01CBE1AC" w14:textId="77777777" w:rsidR="00933713" w:rsidRDefault="00933713">
      <w:pPr>
        <w:pStyle w:val="BodyText"/>
        <w:spacing w:before="2"/>
        <w:ind w:left="0"/>
      </w:pPr>
    </w:p>
    <w:p w14:paraId="059D42F4" w14:textId="77777777" w:rsidR="00933713" w:rsidRDefault="00832074">
      <w:pPr>
        <w:pStyle w:val="BodyText"/>
      </w:pPr>
      <w:hyperlink r:id="rId40">
        <w:r>
          <w:rPr>
            <w:b/>
            <w:color w:val="C00000"/>
            <w:u w:val="single" w:color="C00000"/>
          </w:rPr>
          <w:t>Minnesota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Transfer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Curriculum</w:t>
        </w:r>
        <w:r>
          <w:rPr>
            <w:b/>
            <w:color w:val="C00000"/>
            <w:spacing w:val="-2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(MnTC)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Minnesota</w:t>
      </w:r>
      <w:r>
        <w:rPr>
          <w:spacing w:val="-6"/>
        </w:rPr>
        <w:t xml:space="preserve"> </w:t>
      </w:r>
      <w:r>
        <w:t>two and four-year public</w:t>
      </w:r>
      <w:r>
        <w:rPr>
          <w:spacing w:val="-1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and universities</w:t>
      </w:r>
      <w:r>
        <w:rPr>
          <w:spacing w:val="-3"/>
        </w:rPr>
        <w:t xml:space="preserve"> </w:t>
      </w:r>
      <w:r>
        <w:t>to help students</w:t>
      </w:r>
      <w:r>
        <w:rPr>
          <w:spacing w:val="-3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transfer their general education. When you complete the MnTC, you will have fulfilled all lower-division general education requirements at any Minnesota public university.</w:t>
      </w:r>
    </w:p>
    <w:p w14:paraId="7D1E3859" w14:textId="77777777" w:rsidR="00933713" w:rsidRDefault="00933713">
      <w:pPr>
        <w:pStyle w:val="BodyText"/>
        <w:spacing w:before="2"/>
        <w:ind w:left="0"/>
      </w:pPr>
    </w:p>
    <w:p w14:paraId="0B649787" w14:textId="77777777" w:rsidR="00933713" w:rsidRDefault="00832074">
      <w:pPr>
        <w:pStyle w:val="BodyText"/>
        <w:spacing w:line="237" w:lineRule="auto"/>
        <w:ind w:right="196"/>
      </w:pPr>
      <w:hyperlink r:id="rId41">
        <w:r>
          <w:rPr>
            <w:b/>
            <w:color w:val="C00000"/>
            <w:u w:val="single" w:color="C00000"/>
          </w:rPr>
          <w:t>Nelnet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Payment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Plan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Nelnet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low-cost option for budgeting tuition and fees.</w:t>
      </w:r>
    </w:p>
    <w:p w14:paraId="2D15BB49" w14:textId="77777777" w:rsidR="00933713" w:rsidRDefault="00933713">
      <w:pPr>
        <w:pStyle w:val="BodyText"/>
        <w:spacing w:before="4"/>
        <w:ind w:left="0"/>
      </w:pPr>
    </w:p>
    <w:p w14:paraId="35BE9D90" w14:textId="77777777" w:rsidR="00933713" w:rsidRDefault="00832074">
      <w:pPr>
        <w:pStyle w:val="BodyText"/>
        <w:spacing w:before="1"/>
      </w:pPr>
      <w:hyperlink r:id="rId42">
        <w:r>
          <w:rPr>
            <w:b/>
            <w:color w:val="C00000"/>
            <w:u w:val="single" w:color="C00000"/>
          </w:rPr>
          <w:t>Non-Degree</w:t>
        </w:r>
        <w:r>
          <w:rPr>
            <w:b/>
            <w:color w:val="C00000"/>
            <w:spacing w:val="-2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Seeking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purposes of personal or professional enrichment and who have no intent of accumulating credits toward a certificate or degree. Students with a non-degree seeking status are not eligible for financial aid at Normandale.</w:t>
      </w:r>
    </w:p>
    <w:p w14:paraId="6CAF6012" w14:textId="77777777" w:rsidR="00933713" w:rsidRDefault="00933713">
      <w:pPr>
        <w:pStyle w:val="BodyText"/>
        <w:sectPr w:rsidR="00933713">
          <w:pgSz w:w="12240" w:h="15840"/>
          <w:pgMar w:top="1360" w:right="1440" w:bottom="1240" w:left="1080" w:header="0" w:footer="1042" w:gutter="0"/>
          <w:cols w:space="720"/>
        </w:sectPr>
      </w:pPr>
    </w:p>
    <w:p w14:paraId="1F058CAD" w14:textId="77777777" w:rsidR="00933713" w:rsidRDefault="00832074">
      <w:pPr>
        <w:pStyle w:val="BodyText"/>
        <w:spacing w:before="82"/>
      </w:pPr>
      <w:hyperlink r:id="rId43">
        <w:r>
          <w:rPr>
            <w:b/>
            <w:color w:val="C00000"/>
            <w:u w:val="single" w:color="C00000"/>
          </w:rPr>
          <w:t>Orientation</w:t>
        </w:r>
      </w:hyperlink>
      <w:r>
        <w:rPr>
          <w:color w:val="C00000"/>
        </w:rPr>
        <w:t xml:space="preserve">: </w:t>
      </w:r>
      <w:r>
        <w:t>Also known as Advising and Registration, this session is an introduction or guide</w:t>
      </w:r>
      <w:r>
        <w:rPr>
          <w:spacing w:val="-4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 are</w:t>
      </w:r>
      <w:r>
        <w:rPr>
          <w:spacing w:val="-4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to welcome and familiarize new students to the college.</w:t>
      </w:r>
    </w:p>
    <w:p w14:paraId="32F27F52" w14:textId="77777777" w:rsidR="00933713" w:rsidRDefault="00832074">
      <w:pPr>
        <w:pStyle w:val="BodyText"/>
        <w:spacing w:before="280"/>
      </w:pPr>
      <w:hyperlink r:id="rId44">
        <w:r>
          <w:rPr>
            <w:b/>
            <w:color w:val="C00000"/>
            <w:u w:val="single" w:color="C00000"/>
          </w:rPr>
          <w:t>Placement Test</w:t>
        </w:r>
      </w:hyperlink>
      <w:r>
        <w:rPr>
          <w:color w:val="C00000"/>
        </w:rPr>
        <w:t xml:space="preserve">: </w:t>
      </w:r>
      <w:r>
        <w:t>Measures reading, writing, and mathematic skills and is used to assist students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success upon entering Normandale.</w:t>
      </w:r>
    </w:p>
    <w:p w14:paraId="1C0B48A7" w14:textId="77777777" w:rsidR="00933713" w:rsidRDefault="00933713">
      <w:pPr>
        <w:pStyle w:val="BodyText"/>
        <w:spacing w:before="2"/>
        <w:ind w:left="0"/>
      </w:pPr>
    </w:p>
    <w:p w14:paraId="77EEFCAA" w14:textId="77777777" w:rsidR="00933713" w:rsidRDefault="00832074">
      <w:pPr>
        <w:pStyle w:val="BodyText"/>
        <w:spacing w:before="1"/>
        <w:ind w:right="61"/>
      </w:pPr>
      <w:hyperlink r:id="rId45">
        <w:r>
          <w:rPr>
            <w:b/>
            <w:color w:val="C00000"/>
            <w:u w:val="single" w:color="C00000"/>
          </w:rPr>
          <w:t>Pre-Requisite</w:t>
        </w:r>
      </w:hyperlink>
      <w:r>
        <w:rPr>
          <w:color w:val="C00000"/>
        </w:rPr>
        <w:t xml:space="preserve">: </w:t>
      </w:r>
      <w:r>
        <w:t>Classes or test scores that must be taken before other classes that are meant to prepare the student for more advanced work. It is usually noted during registration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prerequisite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detail in</w:t>
      </w:r>
      <w:r>
        <w:rPr>
          <w:spacing w:val="-2"/>
        </w:rPr>
        <w:t xml:space="preserve"> </w:t>
      </w:r>
      <w:r>
        <w:t>the course catalog and course schedule.</w:t>
      </w:r>
    </w:p>
    <w:p w14:paraId="26600955" w14:textId="77777777" w:rsidR="00933713" w:rsidRDefault="00832074">
      <w:pPr>
        <w:pStyle w:val="BodyText"/>
        <w:spacing w:before="281"/>
      </w:pPr>
      <w:hyperlink r:id="rId46">
        <w:r>
          <w:rPr>
            <w:b/>
            <w:color w:val="C00000"/>
            <w:u w:val="single" w:color="C00000"/>
          </w:rPr>
          <w:t>PSEO</w:t>
        </w:r>
        <w:r>
          <w:rPr>
            <w:b/>
            <w:color w:val="C00000"/>
            <w:spacing w:val="-3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(Post-Secondary</w:t>
        </w:r>
        <w:r>
          <w:rPr>
            <w:b/>
            <w:color w:val="C00000"/>
            <w:spacing w:val="-3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Enrollment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Option)</w:t>
        </w:r>
      </w:hyperlink>
      <w:r>
        <w:rPr>
          <w:color w:val="C00000"/>
        </w:rPr>
        <w:t>:</w:t>
      </w:r>
      <w:r>
        <w:rPr>
          <w:color w:val="C00000"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Minnesota</w:t>
      </w:r>
      <w:r>
        <w:rPr>
          <w:spacing w:val="-6"/>
        </w:rPr>
        <w:t xml:space="preserve"> </w:t>
      </w:r>
      <w:r>
        <w:t>high school seniors, juniors and sophomores in public, nonpublic or home schools, with demonstrated academic achievement the opportunity to take college level courses while attending high school.</w:t>
      </w:r>
    </w:p>
    <w:p w14:paraId="4D52DA38" w14:textId="77777777" w:rsidR="00933713" w:rsidRDefault="00933713">
      <w:pPr>
        <w:pStyle w:val="BodyText"/>
        <w:ind w:left="0"/>
      </w:pPr>
    </w:p>
    <w:p w14:paraId="7E8A7619" w14:textId="77777777" w:rsidR="00933713" w:rsidRDefault="00832074">
      <w:pPr>
        <w:pStyle w:val="BodyText"/>
        <w:ind w:right="292"/>
        <w:jc w:val="both"/>
      </w:pPr>
      <w:hyperlink r:id="rId47">
        <w:r>
          <w:rPr>
            <w:b/>
            <w:color w:val="C00000"/>
            <w:u w:val="single" w:color="C00000"/>
          </w:rPr>
          <w:t>Register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officially</w:t>
      </w:r>
      <w:r>
        <w:rPr>
          <w:spacing w:val="-4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for the upcoming semester. Registration takes</w:t>
      </w:r>
      <w:r>
        <w:rPr>
          <w:spacing w:val="-1"/>
        </w:rPr>
        <w:t xml:space="preserve"> </w:t>
      </w:r>
      <w:r>
        <w:t>place in E-Services</w:t>
      </w:r>
      <w:r>
        <w:rPr>
          <w:spacing w:val="-1"/>
        </w:rPr>
        <w:t xml:space="preserve"> </w:t>
      </w:r>
      <w:r>
        <w:t>where students</w:t>
      </w:r>
      <w:r>
        <w:rPr>
          <w:spacing w:val="-1"/>
        </w:rPr>
        <w:t xml:space="preserve"> </w:t>
      </w:r>
      <w:r>
        <w:t>can select which classes they would like to take based on time, professor, credits, and location.</w:t>
      </w:r>
    </w:p>
    <w:p w14:paraId="20E1A288" w14:textId="77777777" w:rsidR="00933713" w:rsidRDefault="00933713">
      <w:pPr>
        <w:pStyle w:val="BodyText"/>
        <w:spacing w:before="3"/>
        <w:ind w:left="0"/>
      </w:pPr>
    </w:p>
    <w:p w14:paraId="0B250238" w14:textId="77777777" w:rsidR="00933713" w:rsidRDefault="00832074">
      <w:pPr>
        <w:pStyle w:val="BodyText"/>
        <w:spacing w:line="259" w:lineRule="auto"/>
      </w:pPr>
      <w:hyperlink r:id="rId48">
        <w:r>
          <w:rPr>
            <w:b/>
            <w:color w:val="C00000"/>
            <w:u w:val="single" w:color="C00000"/>
          </w:rPr>
          <w:t>Satisfactory</w:t>
        </w:r>
        <w:r>
          <w:rPr>
            <w:b/>
            <w:color w:val="C00000"/>
            <w:spacing w:val="-3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Academic</w:t>
        </w:r>
        <w:r>
          <w:rPr>
            <w:b/>
            <w:color w:val="C00000"/>
            <w:spacing w:val="-7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Progress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(SAP)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Normandale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Minnesota State Colleges and Universities and Federal and State law require that a student make satisfactory academic progress towards a degree or certificate to attend the College and remain eligible for financial aid. This includes maintaining a certain minimum GPA and completing a percentage of every class you start.</w:t>
      </w:r>
    </w:p>
    <w:p w14:paraId="25D2C469" w14:textId="77777777" w:rsidR="00933713" w:rsidRDefault="00832074">
      <w:pPr>
        <w:pStyle w:val="BodyText"/>
        <w:spacing w:before="156"/>
        <w:rPr>
          <w:i/>
        </w:rPr>
      </w:pPr>
      <w:hyperlink r:id="rId49">
        <w:r>
          <w:rPr>
            <w:b/>
            <w:color w:val="C00000"/>
            <w:u w:val="single" w:color="C00000"/>
          </w:rPr>
          <w:t>Star ID</w:t>
        </w:r>
      </w:hyperlink>
      <w:r>
        <w:rPr>
          <w:color w:val="C00000"/>
        </w:rPr>
        <w:t xml:space="preserve">: </w:t>
      </w:r>
      <w:r>
        <w:t>Minnesota State identification number that is used throughout other MinnState Colleges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Universities.</w:t>
      </w:r>
      <w:r>
        <w:rPr>
          <w:spacing w:val="-5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 xml:space="preserve">have ONE Star ID; </w:t>
      </w:r>
      <w:r>
        <w:rPr>
          <w:i/>
        </w:rPr>
        <w:t>example: ab1234cd</w:t>
      </w:r>
    </w:p>
    <w:p w14:paraId="21C5AE1D" w14:textId="77777777" w:rsidR="00933713" w:rsidRDefault="00832074">
      <w:pPr>
        <w:pStyle w:val="BodyText"/>
        <w:spacing w:before="279"/>
        <w:ind w:right="61"/>
      </w:pPr>
      <w:hyperlink r:id="rId50">
        <w:r>
          <w:rPr>
            <w:b/>
            <w:color w:val="C00000"/>
            <w:u w:val="single" w:color="C00000"/>
          </w:rPr>
          <w:t>Student Portal</w:t>
        </w:r>
      </w:hyperlink>
      <w:r>
        <w:rPr>
          <w:b/>
          <w:color w:val="C00000"/>
        </w:rPr>
        <w:t xml:space="preserve">: </w:t>
      </w:r>
      <w:r>
        <w:t>On the Normandale homepage, the Student Portal allows students to access all necessary services they may need throughout the school year in regards to their student</w:t>
      </w:r>
      <w:r>
        <w:rPr>
          <w:spacing w:val="-3"/>
        </w:rPr>
        <w:t xml:space="preserve"> </w:t>
      </w:r>
      <w:r>
        <w:t>account.</w:t>
      </w:r>
      <w:r>
        <w:rPr>
          <w:spacing w:val="-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include:</w:t>
      </w:r>
      <w:r>
        <w:rPr>
          <w:spacing w:val="-4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appointments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advisors/counselors,</w:t>
      </w:r>
      <w:r>
        <w:rPr>
          <w:spacing w:val="-5"/>
        </w:rPr>
        <w:t xml:space="preserve"> </w:t>
      </w:r>
      <w:r>
        <w:t>E-Services, D2L, Student email, Course Catalog, Tutoring, Academic Calendar with important dates, etc.</w:t>
      </w:r>
    </w:p>
    <w:p w14:paraId="37B54A54" w14:textId="77777777" w:rsidR="00933713" w:rsidRDefault="00933713">
      <w:pPr>
        <w:pStyle w:val="BodyText"/>
        <w:spacing w:before="2"/>
        <w:ind w:left="0"/>
      </w:pPr>
    </w:p>
    <w:p w14:paraId="40F15068" w14:textId="77777777" w:rsidR="00933713" w:rsidRDefault="00832074">
      <w:pPr>
        <w:pStyle w:val="BodyText"/>
        <w:spacing w:line="242" w:lineRule="auto"/>
        <w:ind w:right="61"/>
      </w:pPr>
      <w:hyperlink r:id="rId51">
        <w:r>
          <w:rPr>
            <w:b/>
            <w:color w:val="C00000"/>
            <w:u w:val="single" w:color="C00000"/>
          </w:rPr>
          <w:t>Student</w:t>
        </w:r>
        <w:r>
          <w:rPr>
            <w:b/>
            <w:color w:val="C00000"/>
            <w:spacing w:val="-6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Services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to assist you with student records, financial aid, scholarships, billing and payments.</w:t>
      </w:r>
    </w:p>
    <w:p w14:paraId="04A68219" w14:textId="77777777" w:rsidR="00933713" w:rsidRDefault="00832074">
      <w:pPr>
        <w:pStyle w:val="BodyText"/>
        <w:spacing w:before="280" w:line="237" w:lineRule="auto"/>
        <w:ind w:right="196"/>
      </w:pPr>
      <w:r>
        <w:rPr>
          <w:b/>
          <w:color w:val="C00000"/>
          <w:u w:val="single" w:color="C00000"/>
        </w:rPr>
        <w:t>Synchronous</w:t>
      </w:r>
      <w:r>
        <w:rPr>
          <w:b/>
          <w:color w:val="C00000"/>
          <w:spacing w:val="-4"/>
          <w:u w:val="single" w:color="C00000"/>
        </w:rPr>
        <w:t xml:space="preserve"> </w:t>
      </w:r>
      <w:r>
        <w:rPr>
          <w:b/>
          <w:color w:val="C00000"/>
          <w:u w:val="single" w:color="C00000"/>
        </w:rPr>
        <w:t>Learning</w:t>
      </w:r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place, 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 time, for learning to take place.</w:t>
      </w:r>
    </w:p>
    <w:p w14:paraId="02D9A42B" w14:textId="77777777" w:rsidR="00933713" w:rsidRDefault="00933713">
      <w:pPr>
        <w:pStyle w:val="BodyText"/>
        <w:spacing w:before="6"/>
        <w:ind w:left="0"/>
      </w:pPr>
    </w:p>
    <w:p w14:paraId="727BCA1A" w14:textId="77777777" w:rsidR="00933713" w:rsidRDefault="00832074">
      <w:pPr>
        <w:spacing w:line="237" w:lineRule="auto"/>
        <w:ind w:left="360"/>
        <w:rPr>
          <w:i/>
          <w:sz w:val="24"/>
        </w:rPr>
      </w:pPr>
      <w:r>
        <w:rPr>
          <w:b/>
          <w:color w:val="C00000"/>
          <w:sz w:val="24"/>
          <w:u w:val="single" w:color="C00000"/>
        </w:rPr>
        <w:t>Tech</w:t>
      </w:r>
      <w:r>
        <w:rPr>
          <w:b/>
          <w:color w:val="C00000"/>
          <w:spacing w:val="-3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ID</w:t>
      </w:r>
      <w:r>
        <w:rPr>
          <w:color w:val="C00000"/>
          <w:sz w:val="24"/>
        </w:rPr>
        <w:t>:</w:t>
      </w:r>
      <w:r>
        <w:rPr>
          <w:color w:val="C00000"/>
          <w:spacing w:val="-4"/>
          <w:sz w:val="24"/>
        </w:rPr>
        <w:t xml:space="preserve"> </w:t>
      </w:r>
      <w:r>
        <w:rPr>
          <w:sz w:val="24"/>
        </w:rPr>
        <w:t>Normandale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Number.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digits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long; </w:t>
      </w:r>
      <w:r>
        <w:rPr>
          <w:i/>
          <w:sz w:val="24"/>
        </w:rPr>
        <w:t xml:space="preserve">example: </w:t>
      </w:r>
      <w:r>
        <w:rPr>
          <w:i/>
          <w:spacing w:val="-2"/>
          <w:sz w:val="24"/>
        </w:rPr>
        <w:t>12345678</w:t>
      </w:r>
    </w:p>
    <w:p w14:paraId="12054867" w14:textId="77777777" w:rsidR="00933713" w:rsidRDefault="00933713">
      <w:pPr>
        <w:spacing w:line="237" w:lineRule="auto"/>
        <w:rPr>
          <w:i/>
          <w:sz w:val="24"/>
        </w:rPr>
        <w:sectPr w:rsidR="00933713">
          <w:pgSz w:w="12240" w:h="15840"/>
          <w:pgMar w:top="1360" w:right="1440" w:bottom="1240" w:left="1080" w:header="0" w:footer="1042" w:gutter="0"/>
          <w:cols w:space="720"/>
        </w:sectPr>
      </w:pPr>
    </w:p>
    <w:p w14:paraId="6FB752AF" w14:textId="77777777" w:rsidR="00933713" w:rsidRDefault="00832074">
      <w:pPr>
        <w:pStyle w:val="BodyText"/>
        <w:spacing w:before="85" w:line="237" w:lineRule="auto"/>
      </w:pPr>
      <w:hyperlink r:id="rId52">
        <w:r>
          <w:rPr>
            <w:b/>
            <w:color w:val="C00000"/>
            <w:u w:val="single" w:color="C00000"/>
          </w:rPr>
          <w:t>Textbook</w:t>
        </w:r>
        <w:r>
          <w:rPr>
            <w:b/>
            <w:color w:val="C00000"/>
            <w:spacing w:val="-2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Depot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textbooks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required course materials.</w:t>
      </w:r>
    </w:p>
    <w:p w14:paraId="66EBF769" w14:textId="77777777" w:rsidR="00933713" w:rsidRDefault="00832074">
      <w:pPr>
        <w:pStyle w:val="BodyText"/>
        <w:spacing w:before="281"/>
      </w:pPr>
      <w:hyperlink r:id="rId53">
        <w:r>
          <w:rPr>
            <w:b/>
            <w:color w:val="C00000"/>
            <w:u w:val="single" w:color="C00000"/>
          </w:rPr>
          <w:t>Third-Party</w:t>
        </w:r>
      </w:hyperlink>
      <w:r>
        <w:rPr>
          <w:b/>
          <w:color w:val="C00000"/>
          <w:u w:val="single" w:color="C00000"/>
        </w:rPr>
        <w:t>:</w:t>
      </w:r>
      <w:r>
        <w:rPr>
          <w:b/>
          <w:color w:val="C00000"/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vendor that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 cover some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57F7075" w14:textId="77777777" w:rsidR="00933713" w:rsidRDefault="00832074">
      <w:pPr>
        <w:pStyle w:val="BodyText"/>
        <w:spacing w:before="2"/>
      </w:pPr>
      <w:r>
        <w:t>student’s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costs.</w:t>
      </w:r>
    </w:p>
    <w:p w14:paraId="0509EEE8" w14:textId="77777777" w:rsidR="00933713" w:rsidRDefault="00832074">
      <w:pPr>
        <w:pStyle w:val="BodyText"/>
        <w:spacing w:before="280"/>
      </w:pPr>
      <w:hyperlink r:id="rId54">
        <w:r>
          <w:rPr>
            <w:b/>
            <w:color w:val="C00000"/>
            <w:u w:val="single" w:color="C00000"/>
          </w:rPr>
          <w:t>Transcript</w:t>
        </w:r>
      </w:hyperlink>
      <w:r>
        <w:rPr>
          <w:color w:val="C00000"/>
        </w:rPr>
        <w:t>:</w:t>
      </w:r>
      <w:r>
        <w:rPr>
          <w:color w:val="C00000"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currently taking, how many credits each is worth, and what their GPA is. Other information may include withdrawn classes.</w:t>
      </w:r>
    </w:p>
    <w:p w14:paraId="691EE8CF" w14:textId="77777777" w:rsidR="00933713" w:rsidRDefault="00933713">
      <w:pPr>
        <w:pStyle w:val="BodyText"/>
        <w:spacing w:before="3"/>
        <w:ind w:left="0"/>
      </w:pPr>
    </w:p>
    <w:p w14:paraId="61D645AF" w14:textId="77777777" w:rsidR="00933713" w:rsidRDefault="00832074">
      <w:pPr>
        <w:pStyle w:val="BodyText"/>
      </w:pPr>
      <w:hyperlink r:id="rId55">
        <w:r>
          <w:rPr>
            <w:b/>
            <w:color w:val="C00000"/>
            <w:u w:val="single" w:color="C00000"/>
          </w:rPr>
          <w:t>Tuition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or fees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to get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college.</w:t>
      </w:r>
    </w:p>
    <w:p w14:paraId="743C2768" w14:textId="77777777" w:rsidR="00933713" w:rsidRDefault="00832074">
      <w:pPr>
        <w:pStyle w:val="BodyText"/>
        <w:spacing w:before="280"/>
      </w:pPr>
      <w:hyperlink r:id="rId56">
        <w:r>
          <w:rPr>
            <w:b/>
            <w:color w:val="C00000"/>
            <w:u w:val="single" w:color="C00000"/>
          </w:rPr>
          <w:t>Tutoring</w:t>
        </w:r>
        <w:r>
          <w:rPr>
            <w:b/>
            <w:color w:val="C00000"/>
            <w:spacing w:val="-4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Center</w:t>
        </w:r>
      </w:hyperlink>
      <w:r>
        <w:rPr>
          <w:color w:val="C00000"/>
        </w:rPr>
        <w:t>:</w:t>
      </w:r>
      <w:r>
        <w:rPr>
          <w:color w:val="C00000"/>
          <w:spacing w:val="-4"/>
        </w:rPr>
        <w:t xml:space="preserve"> </w:t>
      </w:r>
      <w:r>
        <w:t>Tutoring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Normandale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and designed to help students be successful at Normandale.</w:t>
      </w:r>
    </w:p>
    <w:p w14:paraId="42C0C302" w14:textId="77777777" w:rsidR="00933713" w:rsidRDefault="00933713">
      <w:pPr>
        <w:pStyle w:val="BodyText"/>
        <w:spacing w:before="1"/>
        <w:ind w:left="0"/>
      </w:pPr>
    </w:p>
    <w:p w14:paraId="7805F1E0" w14:textId="77777777" w:rsidR="00933713" w:rsidRDefault="00832074">
      <w:pPr>
        <w:pStyle w:val="BodyText"/>
      </w:pPr>
      <w:hyperlink r:id="rId57">
        <w:r>
          <w:rPr>
            <w:b/>
            <w:color w:val="C00000"/>
            <w:u w:val="single" w:color="C00000"/>
          </w:rPr>
          <w:t>Visiting</w:t>
        </w:r>
        <w:r>
          <w:rPr>
            <w:b/>
            <w:color w:val="C00000"/>
            <w:spacing w:val="-5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Student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and are not interested in a degree, diploma or certificate at Normandale Community College, may choose to enroll at Normandale Community College as a visiting student. Visiting students should not apply for admission and they are not eligible for financial aid through </w:t>
      </w:r>
      <w:r>
        <w:rPr>
          <w:spacing w:val="-2"/>
        </w:rPr>
        <w:t>Normandale.</w:t>
      </w:r>
    </w:p>
    <w:p w14:paraId="171D0986" w14:textId="77777777" w:rsidR="00933713" w:rsidRDefault="00933713">
      <w:pPr>
        <w:pStyle w:val="BodyText"/>
        <w:spacing w:before="2"/>
        <w:ind w:left="0"/>
      </w:pPr>
    </w:p>
    <w:p w14:paraId="500329ED" w14:textId="77777777" w:rsidR="00933713" w:rsidRDefault="00832074">
      <w:pPr>
        <w:pStyle w:val="BodyText"/>
        <w:ind w:right="49"/>
        <w:jc w:val="both"/>
      </w:pPr>
      <w:hyperlink r:id="rId58">
        <w:r>
          <w:rPr>
            <w:b/>
            <w:color w:val="C00000"/>
            <w:u w:val="single" w:color="C00000"/>
          </w:rPr>
          <w:t>Withdrawal</w:t>
        </w:r>
      </w:hyperlink>
      <w:r>
        <w:rPr>
          <w:color w:val="C00000"/>
        </w:rPr>
        <w:t xml:space="preserve">: </w:t>
      </w:r>
      <w:r>
        <w:t>A course withdrawal is the official</w:t>
      </w:r>
      <w:r>
        <w:rPr>
          <w:spacing w:val="-1"/>
        </w:rPr>
        <w:t xml:space="preserve"> </w:t>
      </w:r>
      <w:r>
        <w:t>way a</w:t>
      </w:r>
      <w:r>
        <w:rPr>
          <w:spacing w:val="-1"/>
        </w:rPr>
        <w:t xml:space="preserve"> </w:t>
      </w:r>
      <w:r>
        <w:t>student removes</w:t>
      </w:r>
      <w:r>
        <w:rPr>
          <w:spacing w:val="-1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from a class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complete.</w:t>
      </w:r>
      <w:r>
        <w:rPr>
          <w:spacing w:val="-5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with a grade of W.</w:t>
      </w:r>
    </w:p>
    <w:p w14:paraId="246C578B" w14:textId="77777777" w:rsidR="00933713" w:rsidRDefault="00832074">
      <w:pPr>
        <w:pStyle w:val="BodyText"/>
        <w:spacing w:before="279"/>
      </w:pPr>
      <w:hyperlink r:id="rId59">
        <w:r>
          <w:rPr>
            <w:b/>
            <w:color w:val="C00000"/>
            <w:u w:val="single" w:color="C00000"/>
          </w:rPr>
          <w:t>Work</w:t>
        </w:r>
        <w:r>
          <w:rPr>
            <w:b/>
            <w:color w:val="C00000"/>
            <w:spacing w:val="-3"/>
            <w:u w:val="single" w:color="C00000"/>
          </w:rPr>
          <w:t xml:space="preserve"> </w:t>
        </w:r>
        <w:r>
          <w:rPr>
            <w:b/>
            <w:color w:val="C00000"/>
            <w:u w:val="single" w:color="C00000"/>
          </w:rPr>
          <w:t>Study</w:t>
        </w:r>
      </w:hyperlink>
      <w:r>
        <w:rPr>
          <w:color w:val="C00000"/>
        </w:rPr>
        <w:t>:</w:t>
      </w:r>
      <w:r>
        <w:rPr>
          <w:color w:val="C00000"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federally-funded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 work</w:t>
      </w:r>
      <w:r>
        <w:rPr>
          <w:spacing w:val="-6"/>
        </w:rPr>
        <w:t xml:space="preserve"> </w:t>
      </w:r>
      <w:r>
        <w:t>part-time</w:t>
      </w:r>
      <w:r>
        <w:rPr>
          <w:spacing w:val="-6"/>
        </w:rPr>
        <w:t xml:space="preserve"> </w:t>
      </w:r>
      <w:r>
        <w:t>while attending school. Students are eligible for this opportunity if they received this in their financial aid award package.</w:t>
      </w:r>
    </w:p>
    <w:p w14:paraId="6B673F4B" w14:textId="77777777" w:rsidR="00933713" w:rsidRDefault="00933713">
      <w:pPr>
        <w:pStyle w:val="BodyText"/>
        <w:ind w:left="0"/>
        <w:rPr>
          <w:sz w:val="20"/>
        </w:rPr>
      </w:pPr>
    </w:p>
    <w:p w14:paraId="72F40B3E" w14:textId="77777777" w:rsidR="00933713" w:rsidRDefault="00933713">
      <w:pPr>
        <w:pStyle w:val="BodyText"/>
        <w:ind w:left="0"/>
        <w:rPr>
          <w:sz w:val="20"/>
        </w:rPr>
      </w:pPr>
    </w:p>
    <w:p w14:paraId="1760320D" w14:textId="77777777" w:rsidR="00933713" w:rsidRDefault="00933713">
      <w:pPr>
        <w:pStyle w:val="BodyText"/>
        <w:ind w:left="0"/>
        <w:rPr>
          <w:sz w:val="20"/>
        </w:rPr>
      </w:pPr>
    </w:p>
    <w:p w14:paraId="606CDF2F" w14:textId="77777777" w:rsidR="00933713" w:rsidRDefault="00933713">
      <w:pPr>
        <w:pStyle w:val="BodyText"/>
        <w:ind w:left="0"/>
        <w:rPr>
          <w:sz w:val="20"/>
        </w:rPr>
      </w:pPr>
    </w:p>
    <w:p w14:paraId="4BBAEC55" w14:textId="77777777" w:rsidR="00933713" w:rsidRDefault="00933713">
      <w:pPr>
        <w:pStyle w:val="BodyText"/>
        <w:ind w:left="0"/>
        <w:rPr>
          <w:sz w:val="20"/>
        </w:rPr>
      </w:pPr>
    </w:p>
    <w:p w14:paraId="5D09660C" w14:textId="77777777" w:rsidR="00933713" w:rsidRDefault="00933713">
      <w:pPr>
        <w:pStyle w:val="BodyText"/>
        <w:ind w:left="0"/>
        <w:rPr>
          <w:sz w:val="20"/>
        </w:rPr>
      </w:pPr>
    </w:p>
    <w:p w14:paraId="4C9CCD26" w14:textId="77777777" w:rsidR="00933713" w:rsidRDefault="00933713">
      <w:pPr>
        <w:pStyle w:val="BodyText"/>
        <w:ind w:left="0"/>
        <w:rPr>
          <w:sz w:val="20"/>
        </w:rPr>
      </w:pPr>
    </w:p>
    <w:p w14:paraId="36770F22" w14:textId="77777777" w:rsidR="00933713" w:rsidRDefault="00933713">
      <w:pPr>
        <w:pStyle w:val="BodyText"/>
        <w:ind w:left="0"/>
        <w:rPr>
          <w:sz w:val="20"/>
        </w:rPr>
      </w:pPr>
    </w:p>
    <w:p w14:paraId="108C6D83" w14:textId="77777777" w:rsidR="00933713" w:rsidRDefault="00933713">
      <w:pPr>
        <w:pStyle w:val="BodyText"/>
        <w:ind w:left="0"/>
        <w:rPr>
          <w:sz w:val="20"/>
        </w:rPr>
      </w:pPr>
    </w:p>
    <w:p w14:paraId="7651EC1D" w14:textId="77777777" w:rsidR="00933713" w:rsidRDefault="00933713">
      <w:pPr>
        <w:pStyle w:val="BodyText"/>
        <w:ind w:left="0"/>
        <w:rPr>
          <w:sz w:val="20"/>
        </w:rPr>
      </w:pPr>
    </w:p>
    <w:p w14:paraId="3FDC1736" w14:textId="77777777" w:rsidR="00933713" w:rsidRDefault="00933713">
      <w:pPr>
        <w:pStyle w:val="BodyText"/>
        <w:ind w:left="0"/>
        <w:rPr>
          <w:sz w:val="20"/>
        </w:rPr>
      </w:pPr>
    </w:p>
    <w:p w14:paraId="79734410" w14:textId="77777777" w:rsidR="00933713" w:rsidRDefault="00933713">
      <w:pPr>
        <w:pStyle w:val="BodyText"/>
        <w:ind w:left="0"/>
        <w:rPr>
          <w:sz w:val="20"/>
        </w:rPr>
      </w:pPr>
    </w:p>
    <w:p w14:paraId="560704A9" w14:textId="77777777" w:rsidR="00933713" w:rsidRDefault="00933713">
      <w:pPr>
        <w:pStyle w:val="BodyText"/>
        <w:ind w:left="0"/>
        <w:rPr>
          <w:sz w:val="20"/>
        </w:rPr>
      </w:pPr>
    </w:p>
    <w:p w14:paraId="664AA221" w14:textId="77777777" w:rsidR="00933713" w:rsidRDefault="00832074">
      <w:pPr>
        <w:pStyle w:val="BodyText"/>
        <w:spacing w:before="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2D3704B" wp14:editId="668995CD">
            <wp:simplePos x="0" y="0"/>
            <wp:positionH relativeFrom="page">
              <wp:posOffset>2289175</wp:posOffset>
            </wp:positionH>
            <wp:positionV relativeFrom="paragraph">
              <wp:posOffset>169462</wp:posOffset>
            </wp:positionV>
            <wp:extent cx="2879271" cy="729234"/>
            <wp:effectExtent l="0" t="0" r="0" b="0"/>
            <wp:wrapTopAndBottom/>
            <wp:docPr id="4" name="Image 4" descr="Normandal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Normandale Community College Logo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271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ACAEA" w14:textId="77777777" w:rsidR="00933713" w:rsidRDefault="00832074">
      <w:pPr>
        <w:spacing w:before="98" w:line="194" w:lineRule="exact"/>
        <w:ind w:left="383" w:right="6"/>
        <w:jc w:val="center"/>
        <w:rPr>
          <w:rFonts w:ascii="Calibri"/>
          <w:sz w:val="16"/>
        </w:rPr>
      </w:pPr>
      <w:r>
        <w:rPr>
          <w:rFonts w:ascii="Calibri"/>
          <w:color w:val="585858"/>
          <w:sz w:val="16"/>
        </w:rPr>
        <w:t>Normandale</w:t>
      </w:r>
      <w:r>
        <w:rPr>
          <w:rFonts w:ascii="Calibri"/>
          <w:color w:val="585858"/>
          <w:spacing w:val="-7"/>
          <w:sz w:val="16"/>
        </w:rPr>
        <w:t xml:space="preserve"> </w:t>
      </w:r>
      <w:r>
        <w:rPr>
          <w:rFonts w:ascii="Calibri"/>
          <w:color w:val="585858"/>
          <w:sz w:val="16"/>
        </w:rPr>
        <w:t>Community</w:t>
      </w:r>
      <w:r>
        <w:rPr>
          <w:rFonts w:ascii="Calibri"/>
          <w:color w:val="585858"/>
          <w:spacing w:val="-5"/>
          <w:sz w:val="16"/>
        </w:rPr>
        <w:t xml:space="preserve"> </w:t>
      </w:r>
      <w:r>
        <w:rPr>
          <w:rFonts w:ascii="Calibri"/>
          <w:color w:val="585858"/>
          <w:sz w:val="16"/>
        </w:rPr>
        <w:t>College</w:t>
      </w:r>
      <w:r>
        <w:rPr>
          <w:rFonts w:ascii="Calibri"/>
          <w:color w:val="585858"/>
          <w:spacing w:val="-7"/>
          <w:sz w:val="16"/>
        </w:rPr>
        <w:t xml:space="preserve"> </w:t>
      </w:r>
      <w:r>
        <w:rPr>
          <w:rFonts w:ascii="Calibri"/>
          <w:color w:val="585858"/>
          <w:sz w:val="16"/>
        </w:rPr>
        <w:t>is</w:t>
      </w:r>
      <w:r>
        <w:rPr>
          <w:rFonts w:ascii="Calibri"/>
          <w:color w:val="585858"/>
          <w:spacing w:val="-5"/>
          <w:sz w:val="16"/>
        </w:rPr>
        <w:t xml:space="preserve"> </w:t>
      </w:r>
      <w:r>
        <w:rPr>
          <w:rFonts w:ascii="Calibri"/>
          <w:color w:val="585858"/>
          <w:sz w:val="16"/>
        </w:rPr>
        <w:t>an</w:t>
      </w:r>
      <w:r>
        <w:rPr>
          <w:rFonts w:ascii="Calibri"/>
          <w:color w:val="585858"/>
          <w:spacing w:val="-7"/>
          <w:sz w:val="16"/>
        </w:rPr>
        <w:t xml:space="preserve"> </w:t>
      </w:r>
      <w:r>
        <w:rPr>
          <w:rFonts w:ascii="Calibri"/>
          <w:color w:val="585858"/>
          <w:sz w:val="16"/>
        </w:rPr>
        <w:t>affirmative</w:t>
      </w:r>
      <w:r>
        <w:rPr>
          <w:rFonts w:ascii="Calibri"/>
          <w:color w:val="585858"/>
          <w:spacing w:val="-7"/>
          <w:sz w:val="16"/>
        </w:rPr>
        <w:t xml:space="preserve"> </w:t>
      </w:r>
      <w:r>
        <w:rPr>
          <w:rFonts w:ascii="Calibri"/>
          <w:color w:val="585858"/>
          <w:sz w:val="16"/>
        </w:rPr>
        <w:t>action,</w:t>
      </w:r>
      <w:r>
        <w:rPr>
          <w:rFonts w:ascii="Calibri"/>
          <w:color w:val="585858"/>
          <w:spacing w:val="-2"/>
          <w:sz w:val="16"/>
        </w:rPr>
        <w:t xml:space="preserve"> </w:t>
      </w:r>
      <w:r>
        <w:rPr>
          <w:rFonts w:ascii="Calibri"/>
          <w:color w:val="585858"/>
          <w:sz w:val="16"/>
        </w:rPr>
        <w:t>equal</w:t>
      </w:r>
      <w:r>
        <w:rPr>
          <w:rFonts w:ascii="Calibri"/>
          <w:color w:val="585858"/>
          <w:spacing w:val="1"/>
          <w:sz w:val="16"/>
        </w:rPr>
        <w:t xml:space="preserve"> </w:t>
      </w:r>
      <w:r>
        <w:rPr>
          <w:rFonts w:ascii="Calibri"/>
          <w:color w:val="585858"/>
          <w:sz w:val="16"/>
        </w:rPr>
        <w:t>opportunity</w:t>
      </w:r>
      <w:r>
        <w:rPr>
          <w:rFonts w:ascii="Calibri"/>
          <w:color w:val="585858"/>
          <w:spacing w:val="-1"/>
          <w:sz w:val="16"/>
        </w:rPr>
        <w:t xml:space="preserve"> </w:t>
      </w:r>
      <w:r>
        <w:rPr>
          <w:rFonts w:ascii="Calibri"/>
          <w:color w:val="585858"/>
          <w:sz w:val="16"/>
        </w:rPr>
        <w:t>educator</w:t>
      </w:r>
      <w:r>
        <w:rPr>
          <w:rFonts w:ascii="Calibri"/>
          <w:color w:val="585858"/>
          <w:spacing w:val="-3"/>
          <w:sz w:val="16"/>
        </w:rPr>
        <w:t xml:space="preserve"> </w:t>
      </w:r>
      <w:r>
        <w:rPr>
          <w:rFonts w:ascii="Calibri"/>
          <w:color w:val="585858"/>
          <w:sz w:val="16"/>
        </w:rPr>
        <w:t>and</w:t>
      </w:r>
      <w:r>
        <w:rPr>
          <w:rFonts w:ascii="Calibri"/>
          <w:color w:val="585858"/>
          <w:spacing w:val="-2"/>
          <w:sz w:val="16"/>
        </w:rPr>
        <w:t xml:space="preserve"> employer.</w:t>
      </w:r>
    </w:p>
    <w:p w14:paraId="628767AB" w14:textId="77777777" w:rsidR="00933713" w:rsidRDefault="00832074">
      <w:pPr>
        <w:spacing w:line="194" w:lineRule="exact"/>
        <w:ind w:left="383"/>
        <w:jc w:val="center"/>
        <w:rPr>
          <w:rFonts w:ascii="Calibri"/>
          <w:sz w:val="16"/>
        </w:rPr>
      </w:pPr>
      <w:r>
        <w:rPr>
          <w:rFonts w:ascii="Calibri"/>
          <w:color w:val="585858"/>
          <w:sz w:val="16"/>
        </w:rPr>
        <w:t>A</w:t>
      </w:r>
      <w:r>
        <w:rPr>
          <w:rFonts w:ascii="Calibri"/>
          <w:color w:val="585858"/>
          <w:spacing w:val="-7"/>
          <w:sz w:val="16"/>
        </w:rPr>
        <w:t xml:space="preserve"> </w:t>
      </w:r>
      <w:r>
        <w:rPr>
          <w:rFonts w:ascii="Calibri"/>
          <w:color w:val="585858"/>
          <w:sz w:val="16"/>
        </w:rPr>
        <w:t>MEMBER</w:t>
      </w:r>
      <w:r>
        <w:rPr>
          <w:rFonts w:ascii="Calibri"/>
          <w:color w:val="585858"/>
          <w:spacing w:val="-6"/>
          <w:sz w:val="16"/>
        </w:rPr>
        <w:t xml:space="preserve"> </w:t>
      </w:r>
      <w:r>
        <w:rPr>
          <w:rFonts w:ascii="Calibri"/>
          <w:color w:val="585858"/>
          <w:sz w:val="16"/>
        </w:rPr>
        <w:t>OF</w:t>
      </w:r>
      <w:r>
        <w:rPr>
          <w:rFonts w:ascii="Calibri"/>
          <w:color w:val="585858"/>
          <w:spacing w:val="1"/>
          <w:sz w:val="16"/>
        </w:rPr>
        <w:t xml:space="preserve"> </w:t>
      </w:r>
      <w:r>
        <w:rPr>
          <w:rFonts w:ascii="Calibri"/>
          <w:color w:val="585858"/>
          <w:sz w:val="16"/>
        </w:rPr>
        <w:t>MINNESOTA</w:t>
      </w:r>
      <w:r>
        <w:rPr>
          <w:rFonts w:ascii="Calibri"/>
          <w:color w:val="585858"/>
          <w:spacing w:val="-2"/>
          <w:sz w:val="16"/>
        </w:rPr>
        <w:t xml:space="preserve"> STATE.</w:t>
      </w:r>
    </w:p>
    <w:sectPr w:rsidR="00933713">
      <w:pgSz w:w="12240" w:h="15840"/>
      <w:pgMar w:top="1360" w:right="1440" w:bottom="1240" w:left="108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EE6E" w14:textId="77777777" w:rsidR="00B319A4" w:rsidRDefault="00B319A4">
      <w:r>
        <w:separator/>
      </w:r>
    </w:p>
  </w:endnote>
  <w:endnote w:type="continuationSeparator" w:id="0">
    <w:p w14:paraId="4379519C" w14:textId="77777777" w:rsidR="00B319A4" w:rsidRDefault="00B3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9485" w14:textId="77777777" w:rsidR="008C524C" w:rsidRDefault="008C5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45B8" w14:textId="77777777" w:rsidR="00933713" w:rsidRDefault="0083207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19BB336D" wp14:editId="3DB09CE3">
              <wp:simplePos x="0" y="0"/>
              <wp:positionH relativeFrom="page">
                <wp:posOffset>6746113</wp:posOffset>
              </wp:positionH>
              <wp:positionV relativeFrom="page">
                <wp:posOffset>9256850</wp:posOffset>
              </wp:positionV>
              <wp:extent cx="16700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F8476" w14:textId="77777777" w:rsidR="00933713" w:rsidRDefault="00832074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33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28.9pt;width:13.15pt;height:14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" filled="f" stroked="f">
              <v:textbox inset="0,0,0,0">
                <w:txbxContent>
                  <w:p w14:paraId="3B7F8476" w14:textId="77777777" w:rsidR="00933713" w:rsidRDefault="00832074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59D4" w14:textId="77777777" w:rsidR="008C524C" w:rsidRDefault="008C5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C739" w14:textId="77777777" w:rsidR="00B319A4" w:rsidRDefault="00B319A4">
      <w:r>
        <w:separator/>
      </w:r>
    </w:p>
  </w:footnote>
  <w:footnote w:type="continuationSeparator" w:id="0">
    <w:p w14:paraId="0AC2B9D9" w14:textId="77777777" w:rsidR="00B319A4" w:rsidRDefault="00B3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89F5" w14:textId="77777777" w:rsidR="008C524C" w:rsidRDefault="008C5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884A" w14:textId="77777777" w:rsidR="008C524C" w:rsidRDefault="008C5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F70A" w14:textId="77777777" w:rsidR="008C524C" w:rsidRDefault="008C5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13"/>
    <w:rsid w:val="002253FE"/>
    <w:rsid w:val="004D5F17"/>
    <w:rsid w:val="00511DC7"/>
    <w:rsid w:val="0062670A"/>
    <w:rsid w:val="00640A86"/>
    <w:rsid w:val="00832074"/>
    <w:rsid w:val="008C524C"/>
    <w:rsid w:val="00933713"/>
    <w:rsid w:val="00B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FB99"/>
  <w15:docId w15:val="{26A4EBD5-4ED7-4148-9BE1-93CF95F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393"/>
      <w:ind w:left="360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580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5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24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C5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4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normandale.edu/directory/policy-and-procedures/36-auditing-a-class" TargetMode="External"/><Relationship Id="rId26" Type="http://schemas.openxmlformats.org/officeDocument/2006/relationships/hyperlink" Target="https://www.normandale.edu/departments/finance-and-operations/information-technology-services/log-into-d2l-brightspace/d2l-information-for-students" TargetMode="External"/><Relationship Id="rId39" Type="http://schemas.openxmlformats.org/officeDocument/2006/relationships/hyperlink" Target="https://www.normandale.edu/records-and-registration/satisfactory-academic-progress/sap-max-time-frame" TargetMode="External"/><Relationship Id="rId21" Type="http://schemas.openxmlformats.org/officeDocument/2006/relationships/hyperlink" Target="https://www.normandale.edu/catalog/programs-of-study/certificate-programs" TargetMode="External"/><Relationship Id="rId34" Type="http://schemas.openxmlformats.org/officeDocument/2006/relationships/hyperlink" Target="https://www.normandale.edu/records-and-registration/student-rights-and-data-practices" TargetMode="External"/><Relationship Id="rId42" Type="http://schemas.openxmlformats.org/officeDocument/2006/relationships/hyperlink" Target="https://www.normandale.edu/catalog/admissions-/degree-seeking-or-non-degree-seeking-status" TargetMode="External"/><Relationship Id="rId47" Type="http://schemas.openxmlformats.org/officeDocument/2006/relationships/hyperlink" Target="https://www.normandale.edu/howtoregister" TargetMode="External"/><Relationship Id="rId50" Type="http://schemas.openxmlformats.org/officeDocument/2006/relationships/hyperlink" Target="https://normandale.teamdynamix.com/TDClient/2353/NormandaleStudentPortal/Home/?ToUrl" TargetMode="External"/><Relationship Id="rId55" Type="http://schemas.openxmlformats.org/officeDocument/2006/relationships/hyperlink" Target="https://www.normandale.edu/payments-and-billing-office/tuition-and-fees" TargetMode="External"/><Relationship Id="rId7" Type="http://schemas.openxmlformats.org/officeDocument/2006/relationships/hyperlink" Target="mailto:studentservices@normandale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ormandale.edu/advising-and-services/advising-and-counseling/academic-advising/course-prerequisites" TargetMode="External"/><Relationship Id="rId29" Type="http://schemas.openxmlformats.org/officeDocument/2006/relationships/hyperlink" Target="https://www.normandale.edu/catalog/student-expenses/payments-to-students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www.normandale.edu/advising-and-services/advising-and-counseling/counseling" TargetMode="External"/><Relationship Id="rId32" Type="http://schemas.openxmlformats.org/officeDocument/2006/relationships/hyperlink" Target="https://www.normandale.edu/admissions/becoming-enrolled" TargetMode="External"/><Relationship Id="rId37" Type="http://schemas.openxmlformats.org/officeDocument/2006/relationships/hyperlink" Target="https://www.normandale.edu/departments/finance-and-operations/information-technology-services" TargetMode="External"/><Relationship Id="rId40" Type="http://schemas.openxmlformats.org/officeDocument/2006/relationships/hyperlink" Target="https://www.normandale.edu/advising-and-services/transfer-resources/minnesota-transfer-curriculum" TargetMode="External"/><Relationship Id="rId45" Type="http://schemas.openxmlformats.org/officeDocument/2006/relationships/hyperlink" Target="https://www.normandale.edu/advising-and-services/advising-and-counseling/academic-advising/course-prerequisites" TargetMode="External"/><Relationship Id="rId53" Type="http://schemas.openxmlformats.org/officeDocument/2006/relationships/hyperlink" Target="https://www.normandale.edu/third-party-billings-and-scholarships" TargetMode="External"/><Relationship Id="rId58" Type="http://schemas.openxmlformats.org/officeDocument/2006/relationships/hyperlink" Target="https://www.normandale.edu/records-and-registration/drop/withdrawals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www.normandale.edu/paying-for-college/book-charging-service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normandale.edu/records-and-registration/satisfactory-academic-progress/sap-max-time-frame" TargetMode="External"/><Relationship Id="rId27" Type="http://schemas.openxmlformats.org/officeDocument/2006/relationships/hyperlink" Target="https://www.normandale.edu/catalog/academic-policies-and-procedures/-degree-audit-report-(dars)" TargetMode="External"/><Relationship Id="rId30" Type="http://schemas.openxmlformats.org/officeDocument/2006/relationships/hyperlink" Target="https://www.normandale.edu/records-and-registration/drop/withdrawals" TargetMode="External"/><Relationship Id="rId35" Type="http://schemas.openxmlformats.org/officeDocument/2006/relationships/hyperlink" Target="https://www.normandale.edu/paying-for-college/apply-for-financial-aid" TargetMode="External"/><Relationship Id="rId43" Type="http://schemas.openxmlformats.org/officeDocument/2006/relationships/hyperlink" Target="https://www.normandale.edu/admissions/becoming-enrolled" TargetMode="External"/><Relationship Id="rId48" Type="http://schemas.openxmlformats.org/officeDocument/2006/relationships/hyperlink" Target="https://www.normandale.edu/records-and-registration/satisfactory-academic-progress/sap-max-time-frame" TargetMode="External"/><Relationship Id="rId56" Type="http://schemas.openxmlformats.org/officeDocument/2006/relationships/hyperlink" Target="https://www.normandale.edu/advising-and-services/tutoring" TargetMode="External"/><Relationship Id="rId8" Type="http://schemas.openxmlformats.org/officeDocument/2006/relationships/hyperlink" Target="mailto:studentservices@normandale.edu" TargetMode="External"/><Relationship Id="rId51" Type="http://schemas.openxmlformats.org/officeDocument/2006/relationships/hyperlink" Target="https://www.normandale.edu/student-services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normandale.edu/admissions/apply" TargetMode="External"/><Relationship Id="rId25" Type="http://schemas.openxmlformats.org/officeDocument/2006/relationships/hyperlink" Target="https://www.normandale.edu/careerprograms" TargetMode="External"/><Relationship Id="rId33" Type="http://schemas.openxmlformats.org/officeDocument/2006/relationships/hyperlink" Target="https://www.normandale.edu/paying-for-college/apply-for-financial-aid" TargetMode="External"/><Relationship Id="rId38" Type="http://schemas.openxmlformats.org/officeDocument/2006/relationships/hyperlink" Target="https://www.normandale.edu/paying-for-college/financial-aid/loan-apps-online" TargetMode="External"/><Relationship Id="rId46" Type="http://schemas.openxmlformats.org/officeDocument/2006/relationships/hyperlink" Target="https://www.normandale.edu/admissions/pseo-program" TargetMode="External"/><Relationship Id="rId59" Type="http://schemas.openxmlformats.org/officeDocument/2006/relationships/hyperlink" Target="https://www.normandale.edu/paying-for-college/student-employment" TargetMode="External"/><Relationship Id="rId20" Type="http://schemas.openxmlformats.org/officeDocument/2006/relationships/hyperlink" Target="http://bookstore.normandale.edu/Merchandise" TargetMode="External"/><Relationship Id="rId41" Type="http://schemas.openxmlformats.org/officeDocument/2006/relationships/hyperlink" Target="https://www.normandale.edu/paying-for-college/payment-plans" TargetMode="External"/><Relationship Id="rId54" Type="http://schemas.openxmlformats.org/officeDocument/2006/relationships/hyperlink" Target="https://www.normandale.edu/records-and-registration/transcript-request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hyperlink" Target="https://www.normandale.edu/directory/policy-and-procedures/391-grading" TargetMode="External"/><Relationship Id="rId28" Type="http://schemas.openxmlformats.org/officeDocument/2006/relationships/hyperlink" Target="https://www.normandale.edu/catalog/admissions-/degree-seeking-or-non-degree-seeking-status" TargetMode="External"/><Relationship Id="rId36" Type="http://schemas.openxmlformats.org/officeDocument/2006/relationships/hyperlink" Target="https://www.normandale.edu/payments-and-billing-office/holds-on-registration" TargetMode="External"/><Relationship Id="rId49" Type="http://schemas.openxmlformats.org/officeDocument/2006/relationships/hyperlink" Target="https://starid.minnstate.edu/?_ga=2.40853218.1115782843.1618234148-180731083.1601926838" TargetMode="External"/><Relationship Id="rId57" Type="http://schemas.openxmlformats.org/officeDocument/2006/relationships/hyperlink" Target="https://www.normandale.edu/admissions/visiting-student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normandale.edu/records-and-registration/e-services-gateway" TargetMode="External"/><Relationship Id="rId44" Type="http://schemas.openxmlformats.org/officeDocument/2006/relationships/hyperlink" Target="https://www.normandale.edu/admissions/course-placement-" TargetMode="External"/><Relationship Id="rId52" Type="http://schemas.openxmlformats.org/officeDocument/2006/relationships/hyperlink" Target="http://bookstore.normandale.edu/home" TargetMode="External"/><Relationship Id="rId6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normandale.edu/student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2421</Words>
  <Characters>13802</Characters>
  <Application>Microsoft Office Word</Application>
  <DocSecurity>0</DocSecurity>
  <Lines>115</Lines>
  <Paragraphs>32</Paragraphs>
  <ScaleCrop>false</ScaleCrop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Moua, Katherine P</dc:creator>
  <cp:lastModifiedBy>Hauer Epee, Meredith</cp:lastModifiedBy>
  <cp:revision>2</cp:revision>
  <dcterms:created xsi:type="dcterms:W3CDTF">2026-06-02T15:16:00Z</dcterms:created>
  <dcterms:modified xsi:type="dcterms:W3CDTF">2026-06-02T15:16:00Z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